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附件1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能力验证工作计划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一、能力验证项目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化学成分：碳（C）、硅（Si）、锰（Mn）、磷（P）、硫（S）共五个元素。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w:t>
      </w:r>
      <w:r>
        <w:rPr>
          <w:rFonts w:hint="eastAsia" w:ascii="宋体" w:hAnsi="宋体" w:cs="宋体"/>
          <w:sz w:val="28"/>
          <w:szCs w:val="28"/>
          <w:highlight w:val="none"/>
          <w:lang w:val="en-US" w:eastAsia="zh-CN"/>
        </w:rPr>
        <w:t>组织</w:t>
      </w:r>
      <w:r>
        <w:rPr>
          <w:rFonts w:hint="eastAsia" w:ascii="宋体" w:hAnsi="宋体" w:cs="宋体"/>
          <w:sz w:val="28"/>
          <w:szCs w:val="28"/>
          <w:lang w:val="en-US" w:eastAsia="zh-CN"/>
        </w:rPr>
        <w:t>单位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本次能力验证</w:t>
      </w:r>
      <w:r>
        <w:rPr>
          <w:rFonts w:hint="eastAsia" w:ascii="宋体" w:hAnsi="宋体" w:cs="宋体"/>
          <w:sz w:val="28"/>
          <w:szCs w:val="28"/>
          <w:lang w:val="en-US" w:eastAsia="zh-CN"/>
        </w:rPr>
        <w:t>工作由</w:t>
      </w:r>
      <w:r>
        <w:rPr>
          <w:rFonts w:hint="eastAsia" w:ascii="宋体" w:hAnsi="宋体" w:eastAsia="宋体" w:cs="宋体"/>
          <w:sz w:val="28"/>
          <w:szCs w:val="28"/>
          <w:lang w:val="en-US" w:eastAsia="zh-CN"/>
        </w:rPr>
        <w:t>江苏省钢铁行业协会</w:t>
      </w:r>
      <w:r>
        <w:rPr>
          <w:rFonts w:hint="eastAsia" w:ascii="宋体" w:hAnsi="宋体" w:cs="宋体"/>
          <w:sz w:val="28"/>
          <w:szCs w:val="28"/>
          <w:lang w:val="en-US" w:eastAsia="zh-CN"/>
        </w:rPr>
        <w:t>向</w:t>
      </w:r>
      <w:r>
        <w:rPr>
          <w:rFonts w:hint="eastAsia" w:ascii="宋体" w:hAnsi="宋体" w:eastAsia="宋体" w:cs="宋体"/>
          <w:sz w:val="28"/>
          <w:szCs w:val="28"/>
          <w:lang w:val="en-US" w:eastAsia="zh-CN"/>
        </w:rPr>
        <w:t>申请参加本次能力验证</w:t>
      </w:r>
      <w:r>
        <w:rPr>
          <w:rFonts w:hint="eastAsia" w:ascii="宋体" w:hAnsi="宋体" w:cs="宋体"/>
          <w:sz w:val="28"/>
          <w:szCs w:val="28"/>
          <w:lang w:val="en-US" w:eastAsia="zh-CN"/>
        </w:rPr>
        <w:t>工作的机构</w:t>
      </w:r>
      <w:r>
        <w:rPr>
          <w:rFonts w:hint="eastAsia" w:ascii="宋体" w:hAnsi="宋体" w:eastAsia="宋体" w:cs="宋体"/>
          <w:sz w:val="28"/>
          <w:szCs w:val="28"/>
          <w:lang w:val="en-US" w:eastAsia="zh-CN"/>
        </w:rPr>
        <w:t>寄发《能力验证计划报名表》</w:t>
      </w:r>
      <w:r>
        <w:rPr>
          <w:rFonts w:hint="eastAsia" w:ascii="宋体" w:hAnsi="宋体" w:cs="宋体"/>
          <w:sz w:val="28"/>
          <w:szCs w:val="28"/>
          <w:lang w:val="en-US" w:eastAsia="zh-CN"/>
        </w:rPr>
        <w:t>以及</w:t>
      </w:r>
      <w:r>
        <w:rPr>
          <w:rFonts w:hint="eastAsia" w:ascii="宋体" w:hAnsi="宋体" w:eastAsia="宋体" w:cs="宋体"/>
          <w:sz w:val="28"/>
          <w:szCs w:val="28"/>
          <w:lang w:val="en-US" w:eastAsia="zh-CN"/>
        </w:rPr>
        <w:t>公布能力验证结果。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本次能力验证工作</w:t>
      </w:r>
      <w:r>
        <w:rPr>
          <w:rFonts w:hint="eastAsia" w:ascii="宋体" w:hAnsi="宋体" w:cs="宋体"/>
          <w:sz w:val="28"/>
          <w:szCs w:val="28"/>
          <w:lang w:val="en-US" w:eastAsia="zh-CN"/>
        </w:rPr>
        <w:t>由</w:t>
      </w:r>
      <w:r>
        <w:rPr>
          <w:rFonts w:hint="eastAsia" w:ascii="宋体" w:hAnsi="宋体" w:eastAsia="宋体" w:cs="宋体"/>
          <w:sz w:val="28"/>
          <w:szCs w:val="28"/>
          <w:lang w:val="en-US" w:eastAsia="zh-CN"/>
        </w:rPr>
        <w:t>具有</w:t>
      </w:r>
      <w:r>
        <w:rPr>
          <w:rFonts w:hint="eastAsia" w:ascii="宋体" w:hAnsi="宋体" w:cs="宋体"/>
          <w:sz w:val="28"/>
          <w:szCs w:val="28"/>
          <w:lang w:val="en-US" w:eastAsia="zh-CN"/>
        </w:rPr>
        <w:t xml:space="preserve">CNAS </w:t>
      </w:r>
      <w:r>
        <w:rPr>
          <w:rFonts w:hint="eastAsia" w:ascii="宋体" w:hAnsi="宋体" w:eastAsia="宋体" w:cs="宋体"/>
          <w:sz w:val="28"/>
          <w:szCs w:val="28"/>
          <w:lang w:val="en-US" w:eastAsia="zh-CN"/>
        </w:rPr>
        <w:t>能力验证提供者（PTP）</w:t>
      </w:r>
      <w:r>
        <w:rPr>
          <w:rFonts w:hint="eastAsia" w:ascii="宋体" w:hAnsi="宋体" w:cs="宋体"/>
          <w:sz w:val="28"/>
          <w:szCs w:val="28"/>
          <w:lang w:val="en-US" w:eastAsia="zh-CN"/>
        </w:rPr>
        <w:t>的</w:t>
      </w:r>
      <w:r>
        <w:rPr>
          <w:rFonts w:hint="eastAsia" w:ascii="宋体" w:hAnsi="宋体" w:eastAsia="宋体" w:cs="宋体"/>
          <w:sz w:val="28"/>
          <w:szCs w:val="28"/>
          <w:lang w:val="en-US" w:eastAsia="zh-CN"/>
        </w:rPr>
        <w:t>的机构</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江苏省产品质量监督检验研究院</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CNAS PT0107</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依据CNAS-CL03:2010《能力验证提供者认可准则》</w:t>
      </w:r>
      <w:r>
        <w:rPr>
          <w:rFonts w:hint="eastAsia" w:ascii="宋体" w:hAnsi="宋体" w:cs="宋体"/>
          <w:sz w:val="28"/>
          <w:szCs w:val="28"/>
          <w:lang w:val="en-US" w:eastAsia="zh-CN"/>
        </w:rPr>
        <w:t>进行</w:t>
      </w:r>
      <w:r>
        <w:rPr>
          <w:rFonts w:hint="eastAsia" w:ascii="宋体" w:hAnsi="宋体" w:eastAsia="宋体" w:cs="宋体"/>
          <w:sz w:val="28"/>
          <w:szCs w:val="28"/>
          <w:lang w:val="en-US" w:eastAsia="zh-CN"/>
        </w:rPr>
        <w:t>能力验证作业指导书制定、样品准备、</w:t>
      </w:r>
      <w:r>
        <w:rPr>
          <w:rFonts w:hint="eastAsia" w:ascii="宋体" w:hAnsi="宋体" w:cs="宋体"/>
          <w:sz w:val="28"/>
          <w:szCs w:val="28"/>
          <w:lang w:val="en-US" w:eastAsia="zh-CN"/>
        </w:rPr>
        <w:t>能力</w:t>
      </w:r>
      <w:r>
        <w:rPr>
          <w:rFonts w:hint="eastAsia" w:ascii="宋体" w:hAnsi="宋体" w:eastAsia="宋体" w:cs="宋体"/>
          <w:sz w:val="28"/>
          <w:szCs w:val="28"/>
          <w:lang w:val="en-US" w:eastAsia="zh-CN"/>
        </w:rPr>
        <w:t>验证结果汇总、统计分析等工作。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三、参加单位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凡</w:t>
      </w:r>
      <w:r>
        <w:rPr>
          <w:rFonts w:hint="eastAsia" w:ascii="宋体" w:hAnsi="宋体" w:cs="宋体"/>
          <w:sz w:val="28"/>
          <w:szCs w:val="28"/>
          <w:lang w:val="en-US" w:eastAsia="zh-CN"/>
        </w:rPr>
        <w:t>我省（省外限江苏省钢铁行业协会会员单位）</w:t>
      </w:r>
      <w:r>
        <w:rPr>
          <w:rFonts w:hint="eastAsia" w:ascii="宋体" w:hAnsi="宋体" w:eastAsia="宋体" w:cs="宋体"/>
          <w:sz w:val="28"/>
          <w:szCs w:val="28"/>
          <w:lang w:val="en-US" w:eastAsia="zh-CN"/>
        </w:rPr>
        <w:t>取得</w:t>
      </w:r>
      <w:r>
        <w:rPr>
          <w:rFonts w:hint="eastAsia" w:ascii="宋体" w:hAnsi="宋体" w:cs="宋体"/>
          <w:sz w:val="28"/>
          <w:szCs w:val="28"/>
          <w:lang w:val="en-US" w:eastAsia="zh-CN"/>
        </w:rPr>
        <w:t>或拟申请CNAS认可、省级资质认定的独立检测</w:t>
      </w:r>
      <w:r>
        <w:rPr>
          <w:rFonts w:hint="eastAsia" w:ascii="宋体" w:hAnsi="宋体" w:eastAsia="宋体" w:cs="宋体"/>
          <w:sz w:val="28"/>
          <w:szCs w:val="28"/>
          <w:lang w:val="en-US" w:eastAsia="zh-CN"/>
        </w:rPr>
        <w:t>检测机构</w:t>
      </w:r>
      <w:r>
        <w:rPr>
          <w:rFonts w:hint="eastAsia" w:ascii="宋体" w:hAnsi="宋体" w:cs="宋体"/>
          <w:sz w:val="28"/>
          <w:szCs w:val="28"/>
          <w:lang w:val="en-US" w:eastAsia="zh-CN"/>
        </w:rPr>
        <w:t>、经母体组织授权的相对独立的二级检测机构均可</w:t>
      </w:r>
      <w:r>
        <w:rPr>
          <w:rFonts w:hint="eastAsia" w:ascii="宋体" w:hAnsi="宋体" w:eastAsia="宋体" w:cs="宋体"/>
          <w:sz w:val="28"/>
          <w:szCs w:val="28"/>
          <w:lang w:val="en-US" w:eastAsia="zh-CN"/>
        </w:rPr>
        <w:t>申请参加本次能力验证活动。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四、样品准备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本次能力验证</w:t>
      </w:r>
      <w:r>
        <w:rPr>
          <w:rFonts w:hint="eastAsia" w:ascii="宋体" w:hAnsi="宋体" w:cs="宋体"/>
          <w:sz w:val="28"/>
          <w:szCs w:val="28"/>
          <w:lang w:val="en-US" w:eastAsia="zh-CN"/>
        </w:rPr>
        <w:t>样品为</w:t>
      </w:r>
      <w:r>
        <w:rPr>
          <w:rFonts w:hint="eastAsia" w:ascii="宋体" w:hAnsi="宋体" w:eastAsia="宋体" w:cs="宋体"/>
          <w:sz w:val="28"/>
          <w:szCs w:val="28"/>
          <w:lang w:val="en-US" w:eastAsia="zh-CN"/>
        </w:rPr>
        <w:t>块状化学试样1件，</w:t>
      </w:r>
      <w:r>
        <w:rPr>
          <w:rFonts w:hint="eastAsia" w:ascii="宋体" w:hAnsi="宋体" w:cs="宋体"/>
          <w:sz w:val="28"/>
          <w:szCs w:val="28"/>
          <w:lang w:val="en-US" w:eastAsia="zh-CN"/>
        </w:rPr>
        <w:t>每个化学试样具有唯一编号</w:t>
      </w:r>
      <w:r>
        <w:rPr>
          <w:rFonts w:hint="eastAsia" w:ascii="宋体" w:hAnsi="宋体" w:eastAsia="宋体" w:cs="宋体"/>
          <w:sz w:val="28"/>
          <w:szCs w:val="28"/>
          <w:lang w:val="en-US" w:eastAsia="zh-CN"/>
        </w:rPr>
        <w:t>，向参加机构随机发放。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五、检测结果判定原则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检测结果依据GB/T 28043-2019《利用实验室间比对进行能力验证的统计方法》</w:t>
      </w:r>
      <w:r>
        <w:rPr>
          <w:rFonts w:hint="eastAsia" w:ascii="宋体" w:hAnsi="宋体" w:cs="宋体"/>
          <w:sz w:val="28"/>
          <w:szCs w:val="28"/>
          <w:lang w:val="en-US" w:eastAsia="zh-CN"/>
        </w:rPr>
        <w:t>进行统计</w:t>
      </w:r>
      <w:r>
        <w:rPr>
          <w:rFonts w:hint="eastAsia" w:ascii="宋体" w:hAnsi="宋体" w:eastAsia="宋体" w:cs="宋体"/>
          <w:sz w:val="28"/>
          <w:szCs w:val="28"/>
          <w:lang w:val="en-US" w:eastAsia="zh-CN"/>
        </w:rPr>
        <w:t>，采用</w:t>
      </w:r>
      <w:r>
        <w:rPr>
          <w:rFonts w:hint="default" w:ascii="Times New Roman" w:hAnsi="Times New Roman" w:eastAsia="宋体" w:cs="Times New Roman"/>
          <w:sz w:val="28"/>
          <w:szCs w:val="28"/>
          <w:lang w:val="en-US" w:eastAsia="zh-CN"/>
        </w:rPr>
        <w:t>Z</w:t>
      </w:r>
      <w:r>
        <w:rPr>
          <w:rFonts w:hint="eastAsia" w:ascii="宋体" w:hAnsi="宋体" w:cs="宋体"/>
          <w:sz w:val="28"/>
          <w:szCs w:val="28"/>
          <w:lang w:val="en-US" w:eastAsia="zh-CN"/>
        </w:rPr>
        <w:t>（</w:t>
      </w:r>
      <w:r>
        <w:rPr>
          <w:rFonts w:hint="default" w:ascii="Times New Roman" w:hAnsi="Times New Roman" w:eastAsia="宋体" w:cs="Times New Roman"/>
          <w:sz w:val="28"/>
          <w:szCs w:val="28"/>
          <w:lang w:val="en-US" w:eastAsia="zh-CN"/>
        </w:rPr>
        <w:t>Z</w:t>
      </w:r>
      <w:r>
        <w:rPr>
          <w:rFonts w:hint="default" w:ascii="Times New Roman" w:hAnsi="Times New Roman" w:cs="Times New Roman"/>
          <w:sz w:val="28"/>
          <w:szCs w:val="28"/>
          <w:lang w:val="en-US" w:eastAsia="zh-CN"/>
        </w:rPr>
        <w:t>’</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比分数进行判断。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default" w:ascii="Times New Roman" w:hAnsi="Times New Roman" w:eastAsia="宋体" w:cs="Times New Roman"/>
          <w:i/>
          <w:iCs/>
          <w:sz w:val="28"/>
          <w:szCs w:val="28"/>
          <w:lang w:val="en-US" w:eastAsia="zh-CN"/>
        </w:rPr>
        <w:t>Z</w:t>
      </w:r>
      <w:r>
        <w:rPr>
          <w:rFonts w:hint="eastAsia" w:ascii="宋体" w:hAnsi="宋体" w:cs="宋体"/>
          <w:i/>
          <w:iCs/>
          <w:sz w:val="28"/>
          <w:szCs w:val="28"/>
          <w:lang w:val="en-US" w:eastAsia="zh-CN"/>
        </w:rPr>
        <w:t>（</w:t>
      </w:r>
      <w:r>
        <w:rPr>
          <w:rFonts w:hint="default" w:ascii="Times New Roman" w:hAnsi="Times New Roman" w:eastAsia="宋体" w:cs="Times New Roman"/>
          <w:i/>
          <w:iCs/>
          <w:sz w:val="28"/>
          <w:szCs w:val="28"/>
          <w:lang w:val="en-US" w:eastAsia="zh-CN"/>
        </w:rPr>
        <w:t>Z</w:t>
      </w:r>
      <w:r>
        <w:rPr>
          <w:rFonts w:hint="default" w:ascii="Times New Roman" w:hAnsi="Times New Roman" w:cs="Times New Roman"/>
          <w:i/>
          <w:iCs/>
          <w:sz w:val="28"/>
          <w:szCs w:val="28"/>
          <w:lang w:val="en-US" w:eastAsia="zh-CN"/>
        </w:rPr>
        <w:t>’</w:t>
      </w:r>
      <w:r>
        <w:rPr>
          <w:rFonts w:hint="eastAsia" w:ascii="宋体" w:hAnsi="宋体" w:cs="宋体"/>
          <w:i/>
          <w:iCs/>
          <w:sz w:val="28"/>
          <w:szCs w:val="28"/>
          <w:lang w:val="en-US" w:eastAsia="zh-CN"/>
        </w:rPr>
        <w:t>）</w:t>
      </w:r>
      <w:r>
        <w:rPr>
          <w:rFonts w:hint="eastAsia" w:ascii="宋体" w:hAnsi="宋体" w:eastAsia="宋体" w:cs="宋体"/>
          <w:sz w:val="28"/>
          <w:szCs w:val="28"/>
          <w:lang w:val="en-US" w:eastAsia="zh-CN"/>
        </w:rPr>
        <w:t>比分数按式(1)计算：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i/>
          <w:iCs/>
          <w:sz w:val="28"/>
          <w:szCs w:val="28"/>
          <w:lang w:val="en-US" w:eastAsia="zh-CN"/>
        </w:rPr>
        <w:t xml:space="preserve"> </w:t>
      </w:r>
      <w:r>
        <w:rPr>
          <w:rFonts w:hint="default" w:ascii="Times New Roman" w:hAnsi="Times New Roman" w:eastAsia="宋体" w:cs="Times New Roman"/>
          <w:i/>
          <w:iCs/>
          <w:sz w:val="28"/>
          <w:szCs w:val="28"/>
          <w:lang w:val="en-US" w:eastAsia="zh-CN"/>
        </w:rPr>
        <w:t>Z</w:t>
      </w:r>
      <w:r>
        <w:rPr>
          <w:rFonts w:hint="default" w:ascii="Times New Roman" w:hAnsi="Times New Roman" w:eastAsia="宋体" w:cs="Times New Roman"/>
          <w:sz w:val="28"/>
          <w:szCs w:val="28"/>
          <w:lang w:val="en-US" w:eastAsia="zh-CN"/>
        </w:rPr>
        <w:t xml:space="preserve">=(x-X)/σ </w:t>
      </w:r>
      <w:r>
        <w:rPr>
          <w:rFonts w:hint="eastAsia" w:ascii="宋体" w:hAnsi="宋体" w:eastAsia="宋体" w:cs="宋体"/>
          <w:sz w:val="28"/>
          <w:szCs w:val="28"/>
          <w:lang w:val="en-US" w:eastAsia="zh-CN"/>
        </w:rPr>
        <w:t xml:space="preserve">            式（1）</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式中：</w:t>
      </w:r>
      <w:r>
        <w:rPr>
          <w:rFonts w:hint="default" w:ascii="Times New Roman" w:hAnsi="Times New Roman" w:eastAsia="宋体" w:cs="Times New Roman"/>
          <w:sz w:val="28"/>
          <w:szCs w:val="28"/>
          <w:lang w:val="en-US" w:eastAsia="zh-CN"/>
        </w:rPr>
        <w:t>x</w:t>
      </w:r>
      <w:r>
        <w:rPr>
          <w:rFonts w:hint="eastAsia" w:ascii="宋体" w:hAnsi="宋体" w:eastAsia="宋体" w:cs="宋体"/>
          <w:sz w:val="28"/>
          <w:szCs w:val="28"/>
          <w:lang w:val="en-US" w:eastAsia="zh-CN"/>
        </w:rPr>
        <w:t>-实验室测试结果；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default" w:ascii="Times New Roman" w:hAnsi="Times New Roman" w:eastAsia="宋体" w:cs="Times New Roman"/>
          <w:sz w:val="28"/>
          <w:szCs w:val="28"/>
          <w:lang w:val="en-US" w:eastAsia="zh-CN"/>
        </w:rPr>
        <w:t>X</w:t>
      </w:r>
      <w:r>
        <w:rPr>
          <w:rFonts w:hint="eastAsia" w:ascii="宋体" w:hAnsi="宋体" w:eastAsia="宋体" w:cs="宋体"/>
          <w:sz w:val="28"/>
          <w:szCs w:val="28"/>
          <w:lang w:val="en-US" w:eastAsia="zh-CN"/>
        </w:rPr>
        <w:t>-稳健平均值；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lang w:val="en-US" w:eastAsia="zh-CN"/>
        </w:rPr>
      </w:pPr>
      <w:r>
        <w:rPr>
          <w:rFonts w:hint="default" w:ascii="Times New Roman" w:hAnsi="Times New Roman" w:eastAsia="宋体" w:cs="Times New Roman"/>
          <w:sz w:val="28"/>
          <w:szCs w:val="28"/>
          <w:lang w:val="en-US" w:eastAsia="zh-CN"/>
        </w:rPr>
        <w:t>σ</w:t>
      </w:r>
      <w:r>
        <w:rPr>
          <w:rFonts w:hint="eastAsia" w:ascii="宋体" w:hAnsi="宋体" w:eastAsia="宋体" w:cs="宋体"/>
          <w:sz w:val="28"/>
          <w:szCs w:val="28"/>
          <w:lang w:val="en-US" w:eastAsia="zh-CN"/>
        </w:rPr>
        <w:t>-能力评定标准差。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default" w:ascii="Times New Roman" w:hAnsi="Times New Roman" w:eastAsia="宋体" w:cs="Times New Roman"/>
          <w:i/>
          <w:iCs/>
          <w:sz w:val="28"/>
          <w:szCs w:val="28"/>
          <w:lang w:val="en-US" w:eastAsia="zh-CN"/>
        </w:rPr>
        <w:t>Z</w:t>
      </w:r>
      <w:r>
        <w:rPr>
          <w:rFonts w:hint="eastAsia" w:ascii="Times New Roman" w:hAnsi="Times New Roman" w:cs="Times New Roman"/>
          <w:i w:val="0"/>
          <w:iCs w:val="0"/>
          <w:sz w:val="28"/>
          <w:szCs w:val="28"/>
          <w:lang w:val="en-US" w:eastAsia="zh-CN"/>
        </w:rPr>
        <w:t>或</w:t>
      </w:r>
      <w:r>
        <w:rPr>
          <w:rFonts w:hint="default" w:ascii="Times New Roman" w:hAnsi="Times New Roman" w:eastAsia="宋体" w:cs="Times New Roman"/>
          <w:i/>
          <w:iCs/>
          <w:sz w:val="28"/>
          <w:szCs w:val="28"/>
          <w:lang w:val="en-US" w:eastAsia="zh-CN"/>
        </w:rPr>
        <w:t>Z</w:t>
      </w:r>
      <w:r>
        <w:rPr>
          <w:rFonts w:hint="default" w:ascii="Times New Roman" w:hAnsi="Times New Roman" w:cs="Times New Roman"/>
          <w:i/>
          <w:iCs/>
          <w:sz w:val="28"/>
          <w:szCs w:val="28"/>
          <w:lang w:val="en-US" w:eastAsia="zh-CN"/>
        </w:rPr>
        <w:t>’</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.0</w:t>
      </w:r>
      <w:r>
        <w:rPr>
          <w:rFonts w:hint="eastAsia" w:ascii="宋体" w:hAnsi="宋体" w:eastAsia="宋体" w:cs="宋体"/>
          <w:sz w:val="28"/>
          <w:szCs w:val="28"/>
          <w:lang w:val="en-US" w:eastAsia="zh-CN"/>
        </w:rPr>
        <w:t>为满意</w:t>
      </w:r>
      <w:r>
        <w:rPr>
          <w:rFonts w:hint="eastAsia" w:ascii="宋体" w:hAnsi="宋体" w:cs="宋体"/>
          <w:sz w:val="28"/>
          <w:szCs w:val="28"/>
          <w:lang w:val="en-US" w:eastAsia="zh-CN"/>
        </w:rPr>
        <w:t>结果</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default" w:ascii="Times New Roman" w:hAnsi="Times New Roman" w:eastAsia="宋体" w:cs="Times New Roman"/>
          <w:i/>
          <w:iCs/>
          <w:sz w:val="28"/>
          <w:szCs w:val="28"/>
          <w:lang w:val="en-US" w:eastAsia="zh-CN"/>
        </w:rPr>
        <w:t>Z</w:t>
      </w:r>
      <w:r>
        <w:rPr>
          <w:rFonts w:hint="eastAsia" w:ascii="Times New Roman" w:hAnsi="Times New Roman" w:cs="Times New Roman"/>
          <w:sz w:val="28"/>
          <w:szCs w:val="28"/>
          <w:lang w:val="en-US" w:eastAsia="zh-CN"/>
        </w:rPr>
        <w:t>或</w:t>
      </w:r>
      <w:r>
        <w:rPr>
          <w:rFonts w:hint="default" w:ascii="Times New Roman" w:hAnsi="Times New Roman" w:eastAsia="宋体" w:cs="Times New Roman"/>
          <w:i/>
          <w:iCs/>
          <w:sz w:val="28"/>
          <w:szCs w:val="28"/>
          <w:lang w:val="en-US" w:eastAsia="zh-CN"/>
        </w:rPr>
        <w:t>Z</w:t>
      </w:r>
      <w:r>
        <w:rPr>
          <w:rFonts w:hint="default" w:ascii="Times New Roman" w:hAnsi="Times New Roman" w:cs="Times New Roman"/>
          <w:i/>
          <w:iCs/>
          <w:sz w:val="28"/>
          <w:szCs w:val="28"/>
          <w:lang w:val="en-US" w:eastAsia="zh-CN"/>
        </w:rPr>
        <w:t>’</w:t>
      </w:r>
      <w:r>
        <w:rPr>
          <w:rFonts w:hint="eastAsia" w:ascii="宋体" w:hAnsi="宋体" w:eastAsia="宋体" w:cs="宋体"/>
          <w:sz w:val="28"/>
          <w:szCs w:val="28"/>
          <w:lang w:val="en-US" w:eastAsia="zh-CN"/>
        </w:rPr>
        <w:t>｜＜3为</w:t>
      </w:r>
      <w:r>
        <w:rPr>
          <w:rFonts w:hint="eastAsia" w:ascii="宋体" w:hAnsi="宋体" w:cs="宋体"/>
          <w:sz w:val="28"/>
          <w:szCs w:val="28"/>
          <w:lang w:val="en-US" w:eastAsia="zh-CN"/>
        </w:rPr>
        <w:t>有问题结果</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default" w:ascii="Times New Roman" w:hAnsi="Times New Roman" w:eastAsia="宋体" w:cs="Times New Roman"/>
          <w:i/>
          <w:iCs/>
          <w:sz w:val="28"/>
          <w:szCs w:val="28"/>
          <w:lang w:val="en-US" w:eastAsia="zh-CN"/>
        </w:rPr>
        <w:t>Z</w:t>
      </w:r>
      <w:r>
        <w:rPr>
          <w:rFonts w:hint="eastAsia" w:ascii="Times New Roman" w:hAnsi="Times New Roman" w:cs="Times New Roman"/>
          <w:sz w:val="28"/>
          <w:szCs w:val="28"/>
          <w:lang w:val="en-US" w:eastAsia="zh-CN"/>
        </w:rPr>
        <w:t>或</w:t>
      </w:r>
      <w:r>
        <w:rPr>
          <w:rFonts w:hint="default" w:ascii="Times New Roman" w:hAnsi="Times New Roman" w:eastAsia="宋体" w:cs="Times New Roman"/>
          <w:i/>
          <w:iCs/>
          <w:sz w:val="28"/>
          <w:szCs w:val="28"/>
          <w:lang w:val="en-US" w:eastAsia="zh-CN"/>
        </w:rPr>
        <w:t>Z</w:t>
      </w:r>
      <w:r>
        <w:rPr>
          <w:rFonts w:hint="default" w:ascii="Times New Roman" w:hAnsi="Times New Roman" w:cs="Times New Roman"/>
          <w:i/>
          <w:iCs/>
          <w:sz w:val="28"/>
          <w:szCs w:val="28"/>
          <w:lang w:val="en-US" w:eastAsia="zh-CN"/>
        </w:rPr>
        <w:t>’</w:t>
      </w:r>
      <w:r>
        <w:rPr>
          <w:rFonts w:hint="eastAsia" w:ascii="宋体" w:hAnsi="宋体" w:eastAsia="宋体" w:cs="宋体"/>
          <w:sz w:val="28"/>
          <w:szCs w:val="28"/>
          <w:lang w:val="en-US" w:eastAsia="zh-CN"/>
        </w:rPr>
        <w:t>｜≥3为不满意</w:t>
      </w:r>
      <w:r>
        <w:rPr>
          <w:rFonts w:hint="eastAsia" w:ascii="宋体" w:hAnsi="宋体" w:cs="宋体"/>
          <w:sz w:val="28"/>
          <w:szCs w:val="28"/>
          <w:lang w:val="en-US" w:eastAsia="zh-CN"/>
        </w:rPr>
        <w:t>结果</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六、组织工作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lang w:val="en-US" w:eastAsia="zh-CN"/>
        </w:rPr>
        <w:t xml:space="preserve"> 1．报名要求</w:t>
      </w:r>
      <w:r>
        <w:rPr>
          <w:rFonts w:hint="eastAsia" w:ascii="宋体" w:hAnsi="宋体" w:eastAsia="宋体" w:cs="宋体"/>
          <w:sz w:val="28"/>
          <w:szCs w:val="28"/>
          <w:highlight w:val="none"/>
          <w:lang w:val="en-US" w:eastAsia="zh-CN"/>
        </w:rPr>
        <w:t>。江苏省产品质量监督检验研究院</w:t>
      </w:r>
      <w:r>
        <w:rPr>
          <w:rFonts w:hint="eastAsia" w:ascii="宋体" w:hAnsi="宋体" w:cs="宋体"/>
          <w:sz w:val="28"/>
          <w:szCs w:val="28"/>
          <w:highlight w:val="none"/>
          <w:lang w:val="en-US" w:eastAsia="zh-CN"/>
        </w:rPr>
        <w:t>和</w:t>
      </w:r>
      <w:r>
        <w:rPr>
          <w:rFonts w:hint="eastAsia" w:ascii="宋体" w:hAnsi="宋体" w:eastAsia="宋体" w:cs="宋体"/>
          <w:sz w:val="28"/>
          <w:szCs w:val="28"/>
          <w:highlight w:val="none"/>
          <w:lang w:val="en-US" w:eastAsia="zh-CN"/>
        </w:rPr>
        <w:t>江苏省钢铁行业协会于1</w:t>
      </w:r>
      <w:r>
        <w:rPr>
          <w:rFonts w:hint="eastAsia" w:ascii="宋体" w:hAnsi="宋体" w:cs="宋体"/>
          <w:sz w:val="28"/>
          <w:szCs w:val="28"/>
          <w:highlight w:val="none"/>
          <w:lang w:val="en-US" w:eastAsia="zh-CN"/>
        </w:rPr>
        <w:t>2</w:t>
      </w:r>
      <w:r>
        <w:rPr>
          <w:rFonts w:hint="eastAsia" w:ascii="宋体" w:hAnsi="宋体" w:eastAsia="宋体" w:cs="宋体"/>
          <w:sz w:val="28"/>
          <w:szCs w:val="28"/>
          <w:highlight w:val="none"/>
          <w:lang w:val="en-US" w:eastAsia="zh-CN"/>
        </w:rPr>
        <w:t>月</w:t>
      </w:r>
      <w:r>
        <w:rPr>
          <w:rFonts w:hint="eastAsia" w:ascii="宋体" w:hAnsi="宋体" w:cs="宋体"/>
          <w:sz w:val="28"/>
          <w:szCs w:val="28"/>
          <w:highlight w:val="none"/>
          <w:lang w:val="en-US" w:eastAsia="zh-CN"/>
        </w:rPr>
        <w:t>10</w:t>
      </w:r>
      <w:r>
        <w:rPr>
          <w:rFonts w:hint="eastAsia" w:ascii="宋体" w:hAnsi="宋体" w:eastAsia="宋体" w:cs="宋体"/>
          <w:sz w:val="28"/>
          <w:szCs w:val="28"/>
          <w:highlight w:val="none"/>
          <w:lang w:val="en-US" w:eastAsia="zh-CN"/>
        </w:rPr>
        <w:t>日前向</w:t>
      </w:r>
      <w:r>
        <w:rPr>
          <w:rFonts w:hint="eastAsia" w:ascii="宋体" w:hAnsi="宋体" w:cs="宋体"/>
          <w:sz w:val="28"/>
          <w:szCs w:val="28"/>
          <w:highlight w:val="none"/>
          <w:lang w:val="en-US" w:eastAsia="zh-CN"/>
        </w:rPr>
        <w:t>拟</w:t>
      </w:r>
      <w:r>
        <w:rPr>
          <w:rFonts w:hint="eastAsia" w:ascii="宋体" w:hAnsi="宋体" w:eastAsia="宋体" w:cs="宋体"/>
          <w:sz w:val="28"/>
          <w:szCs w:val="28"/>
          <w:highlight w:val="none"/>
          <w:lang w:val="en-US" w:eastAsia="zh-CN"/>
        </w:rPr>
        <w:t>参加单位寄发《能力验证计划报名表》。各参加单位于1</w:t>
      </w:r>
      <w:r>
        <w:rPr>
          <w:rFonts w:hint="eastAsia" w:ascii="宋体" w:hAnsi="宋体" w:cs="宋体"/>
          <w:sz w:val="28"/>
          <w:szCs w:val="28"/>
          <w:highlight w:val="none"/>
          <w:lang w:val="en-US" w:eastAsia="zh-CN"/>
        </w:rPr>
        <w:t>2</w:t>
      </w:r>
      <w:r>
        <w:rPr>
          <w:rFonts w:hint="eastAsia" w:ascii="宋体" w:hAnsi="宋体" w:eastAsia="宋体" w:cs="宋体"/>
          <w:sz w:val="28"/>
          <w:szCs w:val="28"/>
          <w:highlight w:val="none"/>
          <w:lang w:val="en-US" w:eastAsia="zh-CN"/>
        </w:rPr>
        <w:t>月</w:t>
      </w:r>
      <w:r>
        <w:rPr>
          <w:rFonts w:hint="eastAsia" w:ascii="宋体" w:hAnsi="宋体" w:cs="宋体"/>
          <w:sz w:val="28"/>
          <w:szCs w:val="28"/>
          <w:highlight w:val="none"/>
          <w:lang w:val="en-US" w:eastAsia="zh-CN"/>
        </w:rPr>
        <w:t>15</w:t>
      </w:r>
      <w:r>
        <w:rPr>
          <w:rFonts w:hint="eastAsia" w:ascii="宋体" w:hAnsi="宋体" w:eastAsia="宋体" w:cs="宋体"/>
          <w:sz w:val="28"/>
          <w:szCs w:val="28"/>
          <w:highlight w:val="none"/>
          <w:lang w:val="en-US" w:eastAsia="zh-CN"/>
        </w:rPr>
        <w:t>日前填写报名系统并将报名表原件邮寄至江苏省产品质量监督检验研究院。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2．样品发放。2022年1</w:t>
      </w:r>
      <w:r>
        <w:rPr>
          <w:rFonts w:hint="eastAsia" w:ascii="宋体" w:hAnsi="宋体" w:cs="宋体"/>
          <w:sz w:val="28"/>
          <w:szCs w:val="28"/>
          <w:highlight w:val="none"/>
          <w:lang w:val="en-US" w:eastAsia="zh-CN"/>
        </w:rPr>
        <w:t>2</w:t>
      </w:r>
      <w:r>
        <w:rPr>
          <w:rFonts w:hint="eastAsia" w:ascii="宋体" w:hAnsi="宋体" w:eastAsia="宋体" w:cs="宋体"/>
          <w:sz w:val="28"/>
          <w:szCs w:val="28"/>
          <w:highlight w:val="none"/>
          <w:lang w:val="en-US" w:eastAsia="zh-CN"/>
        </w:rPr>
        <w:t>月</w:t>
      </w:r>
      <w:r>
        <w:rPr>
          <w:rFonts w:hint="eastAsia" w:ascii="宋体" w:hAnsi="宋体" w:cs="宋体"/>
          <w:sz w:val="28"/>
          <w:szCs w:val="28"/>
          <w:highlight w:val="none"/>
          <w:lang w:val="en-US" w:eastAsia="zh-CN"/>
        </w:rPr>
        <w:t>20</w:t>
      </w:r>
      <w:r>
        <w:rPr>
          <w:rFonts w:hint="eastAsia" w:ascii="宋体" w:hAnsi="宋体" w:eastAsia="宋体" w:cs="宋体"/>
          <w:sz w:val="28"/>
          <w:szCs w:val="28"/>
          <w:highlight w:val="none"/>
          <w:lang w:val="en-US" w:eastAsia="zh-CN"/>
        </w:rPr>
        <w:t>日前发放（邮寄）测试样品。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highlight w:val="none"/>
          <w:lang w:val="en-US" w:eastAsia="zh-CN"/>
        </w:rPr>
        <w:t>3．样品确认。参加能力验证机构于收到样品3日内</w:t>
      </w:r>
      <w:r>
        <w:rPr>
          <w:rFonts w:hint="eastAsia" w:ascii="宋体" w:hAnsi="宋体" w:cs="宋体"/>
          <w:sz w:val="28"/>
          <w:szCs w:val="28"/>
          <w:lang w:val="en-US" w:eastAsia="zh-CN"/>
        </w:rPr>
        <w:t>填写</w:t>
      </w:r>
      <w:r>
        <w:rPr>
          <w:rFonts w:hint="eastAsia" w:ascii="宋体" w:hAnsi="宋体" w:eastAsia="宋体" w:cs="宋体"/>
          <w:sz w:val="28"/>
          <w:szCs w:val="28"/>
          <w:lang w:val="en-US" w:eastAsia="zh-CN"/>
        </w:rPr>
        <w:t>《测试样品接收状态确认表》。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4．能力验证结果上报。参加能力验证机构应于收到样品5个工作日内完成检测活动，填写结果上报系统并</w:t>
      </w:r>
      <w:r>
        <w:rPr>
          <w:rFonts w:hint="eastAsia" w:ascii="宋体" w:hAnsi="宋体" w:cs="宋体"/>
          <w:sz w:val="28"/>
          <w:szCs w:val="28"/>
          <w:lang w:val="en-US" w:eastAsia="zh-CN"/>
        </w:rPr>
        <w:t>将</w:t>
      </w:r>
      <w:r>
        <w:rPr>
          <w:rFonts w:hint="eastAsia" w:ascii="宋体" w:hAnsi="宋体" w:eastAsia="宋体" w:cs="宋体"/>
          <w:sz w:val="28"/>
          <w:szCs w:val="28"/>
          <w:lang w:val="en-US" w:eastAsia="zh-CN"/>
        </w:rPr>
        <w:t>《测试样品接收状态确认表》</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能力验证结果单</w:t>
      </w:r>
      <w:r>
        <w:rPr>
          <w:rFonts w:hint="eastAsia" w:ascii="宋体" w:hAnsi="宋体" w:cs="宋体"/>
          <w:sz w:val="28"/>
          <w:szCs w:val="28"/>
          <w:lang w:val="en-US" w:eastAsia="zh-CN"/>
        </w:rPr>
        <w:t>》及试验后样品邮寄</w:t>
      </w:r>
      <w:r>
        <w:rPr>
          <w:rFonts w:hint="eastAsia" w:ascii="宋体" w:hAnsi="宋体" w:eastAsia="宋体" w:cs="宋体"/>
          <w:sz w:val="28"/>
          <w:szCs w:val="28"/>
          <w:lang w:val="en-US" w:eastAsia="zh-CN"/>
        </w:rPr>
        <w:t>至江苏省产品质量监督检验研究院（快递以寄出时间邮戳为准，逾期无效）。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5．结果通知。</w:t>
      </w:r>
      <w:r>
        <w:rPr>
          <w:rFonts w:hint="eastAsia" w:ascii="宋体" w:hAnsi="宋体" w:cs="宋体"/>
          <w:sz w:val="28"/>
          <w:szCs w:val="28"/>
          <w:highlight w:val="none"/>
          <w:lang w:val="en-US" w:eastAsia="zh-CN"/>
        </w:rPr>
        <w:t>组织单位</w:t>
      </w:r>
      <w:r>
        <w:rPr>
          <w:rFonts w:hint="eastAsia" w:ascii="宋体" w:hAnsi="宋体" w:eastAsia="宋体" w:cs="宋体"/>
          <w:sz w:val="28"/>
          <w:szCs w:val="28"/>
          <w:highlight w:val="none"/>
          <w:lang w:val="en-US" w:eastAsia="zh-CN"/>
        </w:rPr>
        <w:t>于12月</w:t>
      </w:r>
      <w:r>
        <w:rPr>
          <w:rFonts w:hint="eastAsia" w:ascii="宋体" w:hAnsi="宋体" w:cs="宋体"/>
          <w:sz w:val="28"/>
          <w:szCs w:val="28"/>
          <w:highlight w:val="none"/>
          <w:lang w:val="en-US" w:eastAsia="zh-CN"/>
        </w:rPr>
        <w:t>28</w:t>
      </w:r>
      <w:r>
        <w:rPr>
          <w:rFonts w:hint="eastAsia" w:ascii="宋体" w:hAnsi="宋体" w:eastAsia="宋体" w:cs="宋体"/>
          <w:sz w:val="28"/>
          <w:szCs w:val="28"/>
          <w:highlight w:val="none"/>
          <w:lang w:val="en-US" w:eastAsia="zh-CN"/>
        </w:rPr>
        <w:t>日前完成</w:t>
      </w:r>
      <w:r>
        <w:rPr>
          <w:rFonts w:hint="eastAsia" w:ascii="宋体" w:hAnsi="宋体" w:eastAsia="宋体" w:cs="宋体"/>
          <w:sz w:val="28"/>
          <w:szCs w:val="28"/>
          <w:lang w:val="en-US" w:eastAsia="zh-CN"/>
        </w:rPr>
        <w:t>检测结果的收集、统计、判定。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6．能力验证评价与报告。</w:t>
      </w:r>
      <w:r>
        <w:rPr>
          <w:rFonts w:hint="eastAsia" w:ascii="宋体" w:hAnsi="宋体" w:cs="宋体"/>
          <w:sz w:val="28"/>
          <w:szCs w:val="28"/>
          <w:lang w:val="en-US" w:eastAsia="zh-CN"/>
        </w:rPr>
        <w:t>组织单位</w:t>
      </w:r>
      <w:r>
        <w:rPr>
          <w:rFonts w:hint="eastAsia" w:ascii="宋体" w:hAnsi="宋体" w:eastAsia="宋体" w:cs="宋体"/>
          <w:sz w:val="28"/>
          <w:szCs w:val="28"/>
          <w:lang w:val="en-US" w:eastAsia="zh-CN"/>
        </w:rPr>
        <w:t>于</w:t>
      </w:r>
      <w:r>
        <w:rPr>
          <w:rFonts w:hint="eastAsia" w:ascii="宋体" w:hAnsi="宋体" w:eastAsia="宋体" w:cs="宋体"/>
          <w:sz w:val="28"/>
          <w:szCs w:val="28"/>
          <w:highlight w:val="none"/>
          <w:lang w:val="en-US" w:eastAsia="zh-CN"/>
        </w:rPr>
        <w:t>12月</w:t>
      </w:r>
      <w:r>
        <w:rPr>
          <w:rFonts w:hint="eastAsia" w:ascii="宋体" w:hAnsi="宋体" w:cs="宋体"/>
          <w:sz w:val="28"/>
          <w:szCs w:val="28"/>
          <w:highlight w:val="none"/>
          <w:lang w:val="en-US" w:eastAsia="zh-CN"/>
        </w:rPr>
        <w:t>31</w:t>
      </w:r>
      <w:r>
        <w:rPr>
          <w:rFonts w:hint="eastAsia" w:ascii="宋体" w:hAnsi="宋体" w:eastAsia="宋体" w:cs="宋体"/>
          <w:sz w:val="28"/>
          <w:szCs w:val="28"/>
          <w:highlight w:val="none"/>
          <w:lang w:val="en-US" w:eastAsia="zh-CN"/>
        </w:rPr>
        <w:t>日前完</w:t>
      </w:r>
      <w:r>
        <w:rPr>
          <w:rFonts w:hint="eastAsia" w:ascii="宋体" w:hAnsi="宋体" w:eastAsia="宋体" w:cs="宋体"/>
          <w:sz w:val="28"/>
          <w:szCs w:val="28"/>
          <w:lang w:val="en-US" w:eastAsia="zh-CN"/>
        </w:rPr>
        <w:t>成本次能力验证结果分析、评价与技术报告</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公布能力验证结果。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地址：南京市秦淮区光华东街5号</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邮编：210007</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联系人：郑伟、焦琪静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联系电话：025-84646637</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电子邮箱：jspt_metal@163.com</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能力验证计划报名表</w:t>
      </w:r>
    </w:p>
    <w:tbl>
      <w:tblPr>
        <w:tblStyle w:val="4"/>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1155"/>
        <w:gridCol w:w="110"/>
        <w:gridCol w:w="1795"/>
        <w:gridCol w:w="615"/>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1820" w:type="dxa"/>
            <w:vMerge w:val="restart"/>
            <w:tcBorders>
              <w:top w:val="double" w:color="auto" w:sz="6" w:space="0"/>
              <w:left w:val="double" w:color="auto" w:sz="6" w:space="0"/>
            </w:tcBorders>
            <w:vAlign w:val="center"/>
          </w:tcPr>
          <w:p>
            <w:pPr>
              <w:spacing w:line="260" w:lineRule="exact"/>
              <w:ind w:left="-12" w:leftChars="-104" w:hanging="206" w:hangingChars="86"/>
              <w:jc w:val="center"/>
              <w:rPr>
                <w:rFonts w:ascii="宋体"/>
                <w:sz w:val="24"/>
              </w:rPr>
            </w:pPr>
            <w:r>
              <w:rPr>
                <w:rFonts w:hint="eastAsia" w:ascii="宋体"/>
                <w:sz w:val="24"/>
              </w:rPr>
              <w:t xml:space="preserve"> 申请参加的能力验证计划</w:t>
            </w:r>
          </w:p>
        </w:tc>
        <w:tc>
          <w:tcPr>
            <w:tcW w:w="1155" w:type="dxa"/>
            <w:tcBorders>
              <w:top w:val="double" w:color="auto" w:sz="6" w:space="0"/>
              <w:bottom w:val="single" w:color="auto" w:sz="4" w:space="0"/>
              <w:right w:val="single" w:color="auto" w:sz="4" w:space="0"/>
            </w:tcBorders>
            <w:vAlign w:val="center"/>
          </w:tcPr>
          <w:p>
            <w:pPr>
              <w:pStyle w:val="3"/>
              <w:spacing w:before="0" w:after="0" w:line="240" w:lineRule="auto"/>
              <w:jc w:val="center"/>
              <w:rPr>
                <w:rFonts w:ascii="宋体" w:hAnsi="宋体" w:eastAsia="宋体"/>
                <w:b w:val="0"/>
                <w:sz w:val="24"/>
                <w:szCs w:val="24"/>
              </w:rPr>
            </w:pPr>
            <w:r>
              <w:rPr>
                <w:rFonts w:hint="eastAsia" w:ascii="宋体" w:hAnsi="宋体" w:eastAsia="宋体"/>
                <w:b w:val="0"/>
                <w:sz w:val="24"/>
                <w:szCs w:val="24"/>
              </w:rPr>
              <w:t>序号</w:t>
            </w:r>
          </w:p>
        </w:tc>
        <w:tc>
          <w:tcPr>
            <w:tcW w:w="2520" w:type="dxa"/>
            <w:gridSpan w:val="3"/>
            <w:tcBorders>
              <w:top w:val="double" w:color="auto" w:sz="6" w:space="0"/>
              <w:left w:val="single" w:color="auto" w:sz="4" w:space="0"/>
              <w:bottom w:val="single" w:color="auto" w:sz="4" w:space="0"/>
              <w:right w:val="single" w:color="auto" w:sz="4" w:space="0"/>
            </w:tcBorders>
            <w:vAlign w:val="center"/>
          </w:tcPr>
          <w:p>
            <w:pPr>
              <w:pStyle w:val="3"/>
              <w:spacing w:before="0" w:after="0" w:line="240" w:lineRule="auto"/>
              <w:jc w:val="center"/>
              <w:rPr>
                <w:rFonts w:ascii="宋体" w:hAnsi="宋体" w:eastAsia="宋体"/>
                <w:b w:val="0"/>
                <w:sz w:val="24"/>
                <w:szCs w:val="24"/>
              </w:rPr>
            </w:pPr>
            <w:r>
              <w:rPr>
                <w:rFonts w:hint="eastAsia" w:ascii="宋体" w:hAnsi="宋体" w:eastAsia="宋体"/>
                <w:b w:val="0"/>
                <w:sz w:val="24"/>
                <w:szCs w:val="24"/>
              </w:rPr>
              <w:t>计划编号</w:t>
            </w:r>
          </w:p>
        </w:tc>
        <w:tc>
          <w:tcPr>
            <w:tcW w:w="3720" w:type="dxa"/>
            <w:tcBorders>
              <w:top w:val="double" w:color="auto" w:sz="6" w:space="0"/>
              <w:left w:val="single" w:color="auto" w:sz="4" w:space="0"/>
              <w:bottom w:val="single" w:color="auto" w:sz="4" w:space="0"/>
              <w:right w:val="double" w:color="auto" w:sz="6" w:space="0"/>
            </w:tcBorders>
            <w:vAlign w:val="center"/>
          </w:tcPr>
          <w:p>
            <w:pPr>
              <w:pStyle w:val="3"/>
              <w:spacing w:before="0" w:after="0" w:line="240" w:lineRule="auto"/>
              <w:jc w:val="center"/>
              <w:rPr>
                <w:rFonts w:ascii="宋体" w:hAnsi="宋体" w:eastAsia="宋体"/>
                <w:b w:val="0"/>
                <w:sz w:val="24"/>
                <w:szCs w:val="24"/>
              </w:rPr>
            </w:pPr>
            <w:r>
              <w:rPr>
                <w:rFonts w:hint="eastAsia" w:ascii="宋体" w:hAnsi="宋体" w:eastAsia="宋体"/>
                <w:b w:val="0"/>
                <w:sz w:val="24"/>
                <w:szCs w:val="24"/>
              </w:rPr>
              <w:t>计划项目名称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1820" w:type="dxa"/>
            <w:vMerge w:val="continue"/>
            <w:tcBorders>
              <w:left w:val="double" w:color="auto" w:sz="6" w:space="0"/>
            </w:tcBorders>
            <w:vAlign w:val="center"/>
          </w:tcPr>
          <w:p>
            <w:pPr>
              <w:spacing w:line="260" w:lineRule="exact"/>
              <w:ind w:left="-12" w:leftChars="-104" w:hanging="206" w:hangingChars="86"/>
              <w:jc w:val="center"/>
              <w:rPr>
                <w:rFonts w:ascii="宋体"/>
                <w:sz w:val="24"/>
              </w:rPr>
            </w:pPr>
          </w:p>
        </w:tc>
        <w:tc>
          <w:tcPr>
            <w:tcW w:w="1155" w:type="dxa"/>
            <w:tcBorders>
              <w:top w:val="single" w:color="auto" w:sz="4" w:space="0"/>
              <w:bottom w:val="single" w:color="auto" w:sz="4" w:space="0"/>
              <w:right w:val="single" w:color="auto" w:sz="4" w:space="0"/>
            </w:tcBorders>
            <w:vAlign w:val="center"/>
          </w:tcPr>
          <w:p>
            <w:pPr>
              <w:jc w:val="center"/>
              <w:rPr>
                <w:rFonts w:ascii="黑体"/>
                <w:sz w:val="24"/>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sz w:val="24"/>
              </w:rPr>
            </w:pPr>
          </w:p>
        </w:tc>
        <w:tc>
          <w:tcPr>
            <w:tcW w:w="3720" w:type="dxa"/>
            <w:tcBorders>
              <w:top w:val="single" w:color="auto" w:sz="4" w:space="0"/>
              <w:left w:val="single" w:color="auto" w:sz="4" w:space="0"/>
              <w:bottom w:val="single" w:color="auto" w:sz="4" w:space="0"/>
              <w:right w:val="double" w:color="auto" w:sz="6" w:space="0"/>
            </w:tcBorders>
            <w:vAlign w:val="center"/>
          </w:tcPr>
          <w:p>
            <w:pPr>
              <w:rPr>
                <w:rFonts w:ascii="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jc w:val="center"/>
        </w:trPr>
        <w:tc>
          <w:tcPr>
            <w:tcW w:w="1820" w:type="dxa"/>
            <w:vMerge w:val="continue"/>
            <w:tcBorders>
              <w:left w:val="double" w:color="auto" w:sz="6" w:space="0"/>
            </w:tcBorders>
            <w:vAlign w:val="center"/>
          </w:tcPr>
          <w:p>
            <w:pPr>
              <w:spacing w:line="260" w:lineRule="exact"/>
              <w:ind w:left="-12" w:leftChars="-104" w:hanging="206" w:hangingChars="86"/>
              <w:jc w:val="center"/>
              <w:rPr>
                <w:rFonts w:ascii="宋体"/>
                <w:sz w:val="24"/>
              </w:rPr>
            </w:pPr>
          </w:p>
        </w:tc>
        <w:tc>
          <w:tcPr>
            <w:tcW w:w="1155" w:type="dxa"/>
            <w:tcBorders>
              <w:top w:val="single" w:color="auto" w:sz="4" w:space="0"/>
              <w:bottom w:val="single" w:color="auto" w:sz="4" w:space="0"/>
              <w:right w:val="single" w:color="auto" w:sz="4" w:space="0"/>
            </w:tcBorders>
            <w:vAlign w:val="center"/>
          </w:tcPr>
          <w:p>
            <w:pPr>
              <w:jc w:val="center"/>
              <w:rPr>
                <w:sz w:val="24"/>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720" w:type="dxa"/>
            <w:tcBorders>
              <w:top w:val="single" w:color="auto" w:sz="4" w:space="0"/>
              <w:left w:val="single" w:color="auto" w:sz="4" w:space="0"/>
              <w:bottom w:val="single" w:color="auto" w:sz="4" w:space="0"/>
              <w:right w:val="double" w:color="auto" w:sz="6"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 w:hRule="atLeast"/>
          <w:jc w:val="center"/>
        </w:trPr>
        <w:tc>
          <w:tcPr>
            <w:tcW w:w="1820" w:type="dxa"/>
            <w:vMerge w:val="continue"/>
            <w:tcBorders>
              <w:left w:val="double" w:color="auto" w:sz="6" w:space="0"/>
            </w:tcBorders>
            <w:vAlign w:val="center"/>
          </w:tcPr>
          <w:p>
            <w:pPr>
              <w:spacing w:line="260" w:lineRule="exact"/>
              <w:ind w:left="-12" w:leftChars="-104" w:hanging="206" w:hangingChars="86"/>
              <w:jc w:val="center"/>
              <w:rPr>
                <w:rFonts w:ascii="宋体"/>
                <w:sz w:val="24"/>
              </w:rPr>
            </w:pPr>
          </w:p>
        </w:tc>
        <w:tc>
          <w:tcPr>
            <w:tcW w:w="1155" w:type="dxa"/>
            <w:tcBorders>
              <w:top w:val="single" w:color="auto" w:sz="4" w:space="0"/>
              <w:bottom w:val="single" w:color="auto" w:sz="4" w:space="0"/>
              <w:right w:val="single" w:color="auto" w:sz="4" w:space="0"/>
            </w:tcBorders>
            <w:vAlign w:val="center"/>
          </w:tcPr>
          <w:p>
            <w:pPr>
              <w:jc w:val="center"/>
              <w:rPr>
                <w:sz w:val="24"/>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sz w:val="24"/>
              </w:rPr>
            </w:pPr>
          </w:p>
        </w:tc>
        <w:tc>
          <w:tcPr>
            <w:tcW w:w="3720" w:type="dxa"/>
            <w:tcBorders>
              <w:top w:val="single" w:color="auto" w:sz="4" w:space="0"/>
              <w:left w:val="single" w:color="auto" w:sz="4" w:space="0"/>
              <w:bottom w:val="single" w:color="auto" w:sz="4" w:space="0"/>
              <w:right w:val="double" w:color="auto" w:sz="6"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 w:hRule="atLeast"/>
          <w:jc w:val="center"/>
        </w:trPr>
        <w:tc>
          <w:tcPr>
            <w:tcW w:w="1820" w:type="dxa"/>
            <w:vMerge w:val="continue"/>
            <w:tcBorders>
              <w:left w:val="double" w:color="auto" w:sz="6" w:space="0"/>
            </w:tcBorders>
            <w:vAlign w:val="center"/>
          </w:tcPr>
          <w:p>
            <w:pPr>
              <w:spacing w:line="260" w:lineRule="exact"/>
              <w:ind w:left="-12" w:leftChars="-104" w:hanging="206" w:hangingChars="86"/>
              <w:jc w:val="center"/>
              <w:rPr>
                <w:rFonts w:ascii="宋体"/>
                <w:sz w:val="24"/>
              </w:rPr>
            </w:pPr>
          </w:p>
        </w:tc>
        <w:tc>
          <w:tcPr>
            <w:tcW w:w="1155" w:type="dxa"/>
            <w:tcBorders>
              <w:top w:val="single" w:color="auto" w:sz="4" w:space="0"/>
              <w:bottom w:val="single" w:color="auto" w:sz="4" w:space="0"/>
              <w:right w:val="single" w:color="auto" w:sz="4" w:space="0"/>
            </w:tcBorders>
            <w:vAlign w:val="center"/>
          </w:tcPr>
          <w:p>
            <w:pPr>
              <w:jc w:val="center"/>
              <w:rPr>
                <w:sz w:val="24"/>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sz w:val="24"/>
              </w:rPr>
            </w:pPr>
          </w:p>
        </w:tc>
        <w:tc>
          <w:tcPr>
            <w:tcW w:w="3720" w:type="dxa"/>
            <w:tcBorders>
              <w:top w:val="single" w:color="auto" w:sz="4" w:space="0"/>
              <w:left w:val="single" w:color="auto" w:sz="4" w:space="0"/>
              <w:bottom w:val="single" w:color="auto" w:sz="4" w:space="0"/>
              <w:right w:val="double" w:color="auto" w:sz="6"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jc w:val="center"/>
        </w:trPr>
        <w:tc>
          <w:tcPr>
            <w:tcW w:w="1820" w:type="dxa"/>
            <w:tcBorders>
              <w:left w:val="double" w:color="auto" w:sz="6" w:space="0"/>
              <w:right w:val="single" w:color="auto" w:sz="4" w:space="0"/>
            </w:tcBorders>
            <w:vAlign w:val="center"/>
          </w:tcPr>
          <w:p>
            <w:pPr>
              <w:spacing w:before="120" w:after="120" w:line="260" w:lineRule="exact"/>
              <w:jc w:val="center"/>
              <w:rPr>
                <w:rFonts w:ascii="宋体"/>
                <w:sz w:val="24"/>
              </w:rPr>
            </w:pPr>
            <w:r>
              <w:rPr>
                <w:rFonts w:hint="eastAsia" w:ascii="宋体"/>
                <w:sz w:val="24"/>
              </w:rPr>
              <w:t>参加实验室名称/法人单位名称</w:t>
            </w:r>
          </w:p>
        </w:tc>
        <w:tc>
          <w:tcPr>
            <w:tcW w:w="7395" w:type="dxa"/>
            <w:gridSpan w:val="5"/>
            <w:tcBorders>
              <w:left w:val="single" w:color="auto" w:sz="4" w:space="0"/>
              <w:right w:val="double" w:color="auto" w:sz="6" w:space="0"/>
            </w:tcBorders>
            <w:vAlign w:val="bottom"/>
          </w:tcPr>
          <w:p>
            <w:pPr>
              <w:spacing w:afterLines="50" w:line="260" w:lineRule="exact"/>
              <w:jc w:val="center"/>
              <w:rPr>
                <w:rFonts w:ascii="宋体"/>
                <w:sz w:val="24"/>
              </w:rPr>
            </w:pPr>
          </w:p>
          <w:p>
            <w:pPr>
              <w:spacing w:afterLines="50" w:line="260" w:lineRule="exact"/>
              <w:jc w:val="center"/>
              <w:rPr>
                <w:rFonts w:ascii="宋体"/>
                <w:sz w:val="24"/>
              </w:rPr>
            </w:pPr>
          </w:p>
          <w:p>
            <w:pPr>
              <w:spacing w:afterLines="50" w:line="260" w:lineRule="exact"/>
              <w:jc w:val="center"/>
              <w:rPr>
                <w:rFonts w:asci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820" w:type="dxa"/>
            <w:tcBorders>
              <w:left w:val="double" w:color="auto" w:sz="6" w:space="0"/>
              <w:right w:val="single" w:color="auto" w:sz="4" w:space="0"/>
            </w:tcBorders>
            <w:vAlign w:val="center"/>
          </w:tcPr>
          <w:p>
            <w:pPr>
              <w:spacing w:before="120" w:after="120" w:line="260" w:lineRule="exact"/>
              <w:jc w:val="center"/>
              <w:rPr>
                <w:rFonts w:ascii="宋体"/>
                <w:sz w:val="24"/>
              </w:rPr>
            </w:pPr>
            <w:r>
              <w:rPr>
                <w:rFonts w:hint="eastAsia" w:ascii="宋体"/>
                <w:sz w:val="24"/>
              </w:rPr>
              <w:t>通讯地址</w:t>
            </w:r>
          </w:p>
        </w:tc>
        <w:tc>
          <w:tcPr>
            <w:tcW w:w="7395" w:type="dxa"/>
            <w:gridSpan w:val="5"/>
            <w:tcBorders>
              <w:left w:val="single" w:color="auto" w:sz="4" w:space="0"/>
              <w:bottom w:val="single" w:color="auto" w:sz="4" w:space="0"/>
              <w:right w:val="double" w:color="auto" w:sz="6" w:space="0"/>
            </w:tcBorders>
            <w:vAlign w:val="bottom"/>
          </w:tcPr>
          <w:p>
            <w:pPr>
              <w:spacing w:line="260" w:lineRule="exact"/>
              <w:jc w:val="center"/>
              <w:rPr>
                <w:rFonts w:asci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820" w:type="dxa"/>
            <w:vMerge w:val="restart"/>
            <w:tcBorders>
              <w:left w:val="double" w:color="auto" w:sz="6" w:space="0"/>
              <w:right w:val="single" w:color="auto" w:sz="4" w:space="0"/>
            </w:tcBorders>
            <w:vAlign w:val="center"/>
          </w:tcPr>
          <w:p>
            <w:pPr>
              <w:spacing w:before="120" w:after="120" w:line="260" w:lineRule="exact"/>
              <w:jc w:val="center"/>
              <w:rPr>
                <w:rFonts w:ascii="宋体"/>
                <w:kern w:val="0"/>
              </w:rPr>
            </w:pPr>
            <w:r>
              <w:rPr>
                <w:rFonts w:hint="eastAsia" w:ascii="宋体"/>
                <w:sz w:val="24"/>
              </w:rPr>
              <w:t>项目联系人</w:t>
            </w:r>
          </w:p>
        </w:tc>
        <w:tc>
          <w:tcPr>
            <w:tcW w:w="1265" w:type="dxa"/>
            <w:gridSpan w:val="2"/>
            <w:vMerge w:val="restart"/>
            <w:tcBorders>
              <w:left w:val="single" w:color="auto" w:sz="4" w:space="0"/>
              <w:right w:val="single" w:color="auto" w:sz="4" w:space="0"/>
            </w:tcBorders>
            <w:vAlign w:val="bottom"/>
          </w:tcPr>
          <w:p>
            <w:pPr>
              <w:spacing w:afterLines="50" w:line="260" w:lineRule="exact"/>
              <w:rPr>
                <w:rFonts w:ascii="宋体"/>
                <w:sz w:val="24"/>
              </w:rPr>
            </w:pPr>
          </w:p>
        </w:tc>
        <w:tc>
          <w:tcPr>
            <w:tcW w:w="1795" w:type="dxa"/>
            <w:tcBorders>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sz w:val="24"/>
              </w:rPr>
              <w:t>固定电话</w:t>
            </w:r>
          </w:p>
        </w:tc>
        <w:tc>
          <w:tcPr>
            <w:tcW w:w="4335" w:type="dxa"/>
            <w:gridSpan w:val="2"/>
            <w:tcBorders>
              <w:left w:val="single" w:color="auto" w:sz="4" w:space="0"/>
              <w:right w:val="double" w:color="auto" w:sz="6" w:space="0"/>
            </w:tcBorders>
            <w:shd w:val="clear" w:color="auto" w:fill="auto"/>
            <w:vAlign w:val="center"/>
          </w:tcPr>
          <w:p>
            <w:pPr>
              <w:spacing w:line="2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820" w:type="dxa"/>
            <w:vMerge w:val="continue"/>
            <w:tcBorders>
              <w:left w:val="double" w:color="auto" w:sz="6" w:space="0"/>
              <w:right w:val="single" w:color="auto" w:sz="4" w:space="0"/>
            </w:tcBorders>
            <w:vAlign w:val="center"/>
          </w:tcPr>
          <w:p>
            <w:pPr>
              <w:spacing w:before="120" w:after="120" w:line="260" w:lineRule="exact"/>
              <w:jc w:val="center"/>
              <w:rPr>
                <w:rFonts w:ascii="宋体"/>
                <w:sz w:val="24"/>
              </w:rPr>
            </w:pPr>
          </w:p>
        </w:tc>
        <w:tc>
          <w:tcPr>
            <w:tcW w:w="1265" w:type="dxa"/>
            <w:gridSpan w:val="2"/>
            <w:vMerge w:val="continue"/>
            <w:tcBorders>
              <w:left w:val="single" w:color="auto" w:sz="4" w:space="0"/>
              <w:right w:val="single" w:color="auto" w:sz="4" w:space="0"/>
            </w:tcBorders>
            <w:vAlign w:val="bottom"/>
          </w:tcPr>
          <w:p>
            <w:pPr>
              <w:spacing w:afterLines="50" w:line="260" w:lineRule="exact"/>
              <w:rPr>
                <w:rFonts w:ascii="宋体"/>
                <w:sz w:val="24"/>
              </w:rPr>
            </w:pPr>
          </w:p>
        </w:tc>
        <w:tc>
          <w:tcPr>
            <w:tcW w:w="1795" w:type="dxa"/>
            <w:tcBorders>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sz w:val="24"/>
              </w:rPr>
              <w:t>联系人手机</w:t>
            </w:r>
          </w:p>
        </w:tc>
        <w:tc>
          <w:tcPr>
            <w:tcW w:w="4335" w:type="dxa"/>
            <w:gridSpan w:val="2"/>
            <w:tcBorders>
              <w:left w:val="single" w:color="auto" w:sz="4" w:space="0"/>
              <w:right w:val="double" w:color="auto" w:sz="6" w:space="0"/>
            </w:tcBorders>
            <w:shd w:val="clear" w:color="auto" w:fill="auto"/>
            <w:vAlign w:val="center"/>
          </w:tcPr>
          <w:p>
            <w:pPr>
              <w:spacing w:line="2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820" w:type="dxa"/>
            <w:vMerge w:val="continue"/>
            <w:tcBorders>
              <w:left w:val="double" w:color="auto" w:sz="6" w:space="0"/>
              <w:bottom w:val="single" w:color="auto" w:sz="4" w:space="0"/>
              <w:right w:val="single" w:color="auto" w:sz="4" w:space="0"/>
            </w:tcBorders>
            <w:vAlign w:val="bottom"/>
          </w:tcPr>
          <w:p>
            <w:pPr>
              <w:spacing w:before="120" w:after="120" w:line="260" w:lineRule="exact"/>
              <w:rPr>
                <w:rFonts w:ascii="宋体"/>
                <w:sz w:val="24"/>
              </w:rPr>
            </w:pPr>
          </w:p>
        </w:tc>
        <w:tc>
          <w:tcPr>
            <w:tcW w:w="1265" w:type="dxa"/>
            <w:gridSpan w:val="2"/>
            <w:vMerge w:val="continue"/>
            <w:tcBorders>
              <w:left w:val="single" w:color="auto" w:sz="4" w:space="0"/>
              <w:bottom w:val="single" w:color="auto" w:sz="4" w:space="0"/>
              <w:right w:val="single" w:color="auto" w:sz="4" w:space="0"/>
            </w:tcBorders>
            <w:vAlign w:val="bottom"/>
          </w:tcPr>
          <w:p>
            <w:pPr>
              <w:spacing w:afterLines="50" w:line="260" w:lineRule="exact"/>
              <w:rPr>
                <w:rFonts w:ascii="宋体"/>
                <w:sz w:val="24"/>
              </w:rPr>
            </w:pPr>
          </w:p>
        </w:tc>
        <w:tc>
          <w:tcPr>
            <w:tcW w:w="1795" w:type="dxa"/>
            <w:tcBorders>
              <w:left w:val="single" w:color="auto" w:sz="4" w:space="0"/>
              <w:bottom w:val="single" w:color="auto" w:sz="4" w:space="0"/>
              <w:right w:val="single" w:color="auto" w:sz="4" w:space="0"/>
            </w:tcBorders>
            <w:vAlign w:val="center"/>
          </w:tcPr>
          <w:p>
            <w:pPr>
              <w:spacing w:line="300" w:lineRule="exact"/>
              <w:jc w:val="center"/>
              <w:rPr>
                <w:rFonts w:ascii="宋体"/>
                <w:sz w:val="24"/>
              </w:rPr>
            </w:pPr>
            <w:r>
              <w:rPr>
                <w:rFonts w:hint="eastAsia" w:ascii="宋体"/>
                <w:sz w:val="24"/>
              </w:rPr>
              <w:t>E-Mail</w:t>
            </w:r>
          </w:p>
        </w:tc>
        <w:tc>
          <w:tcPr>
            <w:tcW w:w="4335" w:type="dxa"/>
            <w:gridSpan w:val="2"/>
            <w:tcBorders>
              <w:left w:val="single" w:color="auto" w:sz="4" w:space="0"/>
              <w:bottom w:val="single" w:color="auto" w:sz="4" w:space="0"/>
              <w:right w:val="double" w:color="auto" w:sz="6" w:space="0"/>
            </w:tcBorders>
            <w:shd w:val="clear" w:color="auto" w:fill="auto"/>
            <w:vAlign w:val="center"/>
          </w:tcPr>
          <w:p>
            <w:pPr>
              <w:spacing w:line="2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820" w:type="dxa"/>
            <w:tcBorders>
              <w:left w:val="double" w:color="auto" w:sz="6" w:space="0"/>
              <w:bottom w:val="single" w:color="auto" w:sz="4" w:space="0"/>
              <w:right w:val="single" w:color="auto" w:sz="4" w:space="0"/>
            </w:tcBorders>
            <w:vAlign w:val="center"/>
          </w:tcPr>
          <w:p>
            <w:pPr>
              <w:spacing w:beforeLines="50" w:afterLines="50" w:line="260" w:lineRule="exact"/>
              <w:jc w:val="center"/>
              <w:rPr>
                <w:rFonts w:ascii="宋体"/>
                <w:sz w:val="24"/>
                <w:u w:val="single"/>
              </w:rPr>
            </w:pPr>
            <w:r>
              <w:rPr>
                <w:rFonts w:hint="eastAsia" w:ascii="宋体"/>
                <w:sz w:val="24"/>
              </w:rPr>
              <w:t>实验室该项目资质情况</w:t>
            </w:r>
          </w:p>
        </w:tc>
        <w:tc>
          <w:tcPr>
            <w:tcW w:w="7395" w:type="dxa"/>
            <w:gridSpan w:val="5"/>
            <w:tcBorders>
              <w:left w:val="single" w:color="auto" w:sz="4" w:space="0"/>
              <w:bottom w:val="single" w:color="auto" w:sz="4" w:space="0"/>
              <w:right w:val="double" w:color="auto" w:sz="6" w:space="0"/>
            </w:tcBorders>
            <w:vAlign w:val="center"/>
          </w:tcPr>
          <w:p>
            <w:pPr>
              <w:snapToGrid w:val="0"/>
              <w:spacing w:before="50" w:after="50" w:line="300" w:lineRule="exact"/>
              <w:jc w:val="left"/>
              <w:rPr>
                <w:rFonts w:ascii="宋体"/>
                <w:sz w:val="24"/>
              </w:rPr>
            </w:pPr>
            <w:r>
              <w:rPr>
                <w:rFonts w:hint="eastAsia" w:hAnsi="宋体"/>
                <w:sz w:val="30"/>
              </w:rPr>
              <w:t>□</w:t>
            </w:r>
            <w:r>
              <w:rPr>
                <w:rFonts w:hint="eastAsia" w:ascii="宋体"/>
                <w:sz w:val="24"/>
              </w:rPr>
              <w:t>已获资质认定(CMA)编号：</w:t>
            </w:r>
            <w:r>
              <w:rPr>
                <w:rFonts w:hint="eastAsia" w:hAnsi="宋体"/>
                <w:sz w:val="30"/>
              </w:rPr>
              <w:t>□</w:t>
            </w:r>
            <w:r>
              <w:rPr>
                <w:rFonts w:hint="eastAsia" w:ascii="宋体"/>
                <w:sz w:val="24"/>
              </w:rPr>
              <w:t>未获资质认定</w:t>
            </w:r>
          </w:p>
          <w:p>
            <w:pPr>
              <w:snapToGrid w:val="0"/>
              <w:spacing w:before="50" w:after="50" w:line="300" w:lineRule="exact"/>
              <w:jc w:val="left"/>
              <w:rPr>
                <w:rFonts w:ascii="宋体"/>
                <w:sz w:val="24"/>
                <w:u w:val="single"/>
              </w:rPr>
            </w:pPr>
            <w:r>
              <w:rPr>
                <w:rFonts w:hint="eastAsia" w:hAnsi="宋体"/>
                <w:sz w:val="30"/>
              </w:rPr>
              <w:t>□</w:t>
            </w:r>
            <w:r>
              <w:rPr>
                <w:rFonts w:hint="eastAsia" w:ascii="宋体"/>
                <w:sz w:val="24"/>
              </w:rPr>
              <w:t>已获实验室认可(CNAS) 编号：</w:t>
            </w:r>
            <w:r>
              <w:rPr>
                <w:rFonts w:hint="eastAsia" w:hAnsi="宋体"/>
                <w:sz w:val="30"/>
              </w:rPr>
              <w:t>□</w:t>
            </w:r>
            <w:r>
              <w:rPr>
                <w:rFonts w:hint="eastAsia" w:ascii="宋体"/>
                <w:sz w:val="24"/>
              </w:rPr>
              <w:t>未获实验室认可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1820" w:type="dxa"/>
            <w:tcBorders>
              <w:top w:val="single" w:color="auto" w:sz="4" w:space="0"/>
              <w:left w:val="double" w:color="auto" w:sz="6" w:space="0"/>
              <w:bottom w:val="single" w:color="auto" w:sz="4" w:space="0"/>
              <w:right w:val="single" w:color="auto" w:sz="4" w:space="0"/>
            </w:tcBorders>
            <w:vAlign w:val="center"/>
          </w:tcPr>
          <w:p>
            <w:pPr>
              <w:spacing w:line="240" w:lineRule="exact"/>
              <w:jc w:val="center"/>
              <w:rPr>
                <w:rFonts w:ascii="宋体"/>
                <w:sz w:val="24"/>
              </w:rPr>
            </w:pPr>
            <w:r>
              <w:rPr>
                <w:rFonts w:hint="eastAsia" w:ascii="宋体"/>
                <w:sz w:val="24"/>
              </w:rPr>
              <w:t>拟采用的</w:t>
            </w:r>
          </w:p>
          <w:p>
            <w:pPr>
              <w:spacing w:line="240" w:lineRule="exact"/>
              <w:jc w:val="center"/>
              <w:rPr>
                <w:rFonts w:ascii="宋体"/>
                <w:sz w:val="24"/>
                <w:u w:val="single"/>
              </w:rPr>
            </w:pPr>
            <w:r>
              <w:rPr>
                <w:rFonts w:hint="eastAsia" w:ascii="宋体"/>
                <w:sz w:val="24"/>
              </w:rPr>
              <w:t>检测方法</w:t>
            </w:r>
          </w:p>
        </w:tc>
        <w:tc>
          <w:tcPr>
            <w:tcW w:w="7395" w:type="dxa"/>
            <w:gridSpan w:val="5"/>
            <w:tcBorders>
              <w:top w:val="single" w:color="auto" w:sz="4" w:space="0"/>
              <w:left w:val="single" w:color="auto" w:sz="4" w:space="0"/>
              <w:bottom w:val="single" w:color="auto" w:sz="4" w:space="0"/>
              <w:right w:val="double" w:color="auto" w:sz="6" w:space="0"/>
            </w:tcBorders>
            <w:vAlign w:val="center"/>
          </w:tcPr>
          <w:p>
            <w:pPr>
              <w:snapToGrid w:val="0"/>
              <w:spacing w:before="50" w:after="50" w:line="260" w:lineRule="exact"/>
              <w:jc w:val="left"/>
              <w:rPr>
                <w:rFonts w:asci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215" w:type="dxa"/>
            <w:gridSpan w:val="6"/>
            <w:tcBorders>
              <w:left w:val="double" w:color="auto" w:sz="6" w:space="0"/>
              <w:bottom w:val="double" w:color="auto" w:sz="6" w:space="0"/>
              <w:right w:val="double" w:color="auto" w:sz="6" w:space="0"/>
            </w:tcBorders>
          </w:tcPr>
          <w:p>
            <w:pPr>
              <w:spacing w:before="120" w:line="260" w:lineRule="exact"/>
              <w:rPr>
                <w:rFonts w:ascii="宋体"/>
                <w:b/>
                <w:sz w:val="24"/>
              </w:rPr>
            </w:pPr>
            <w:r>
              <w:rPr>
                <w:rFonts w:hint="eastAsia" w:ascii="宋体"/>
                <w:b/>
                <w:sz w:val="24"/>
              </w:rPr>
              <w:t>说明：</w:t>
            </w:r>
          </w:p>
          <w:p>
            <w:pPr>
              <w:numPr>
                <w:ilvl w:val="0"/>
                <w:numId w:val="1"/>
              </w:numPr>
              <w:snapToGrid w:val="0"/>
              <w:spacing w:line="260" w:lineRule="exact"/>
              <w:jc w:val="left"/>
              <w:rPr>
                <w:rFonts w:ascii="宋体"/>
                <w:szCs w:val="21"/>
              </w:rPr>
            </w:pPr>
            <w:r>
              <w:rPr>
                <w:rFonts w:hint="eastAsia" w:ascii="宋体"/>
                <w:szCs w:val="21"/>
              </w:rPr>
              <w:t>实验室应独立地完成能力验证计划项目的试验；</w:t>
            </w:r>
          </w:p>
          <w:p>
            <w:pPr>
              <w:numPr>
                <w:ilvl w:val="0"/>
                <w:numId w:val="1"/>
              </w:numPr>
              <w:snapToGrid w:val="0"/>
              <w:spacing w:line="260" w:lineRule="exact"/>
              <w:jc w:val="left"/>
              <w:rPr>
                <w:rFonts w:ascii="宋体"/>
                <w:szCs w:val="21"/>
              </w:rPr>
            </w:pPr>
            <w:r>
              <w:rPr>
                <w:rFonts w:hint="eastAsia" w:ascii="宋体"/>
                <w:szCs w:val="21"/>
              </w:rPr>
              <w:t>对出现了有问题和不满意结果的实验室，本机构可建议和帮助开展纠正措施；</w:t>
            </w:r>
          </w:p>
          <w:p>
            <w:pPr>
              <w:numPr>
                <w:ilvl w:val="0"/>
                <w:numId w:val="1"/>
              </w:numPr>
              <w:snapToGrid w:val="0"/>
              <w:spacing w:line="260" w:lineRule="exact"/>
              <w:jc w:val="left"/>
              <w:rPr>
                <w:rFonts w:ascii="宋体"/>
                <w:szCs w:val="21"/>
              </w:rPr>
            </w:pPr>
            <w:r>
              <w:rPr>
                <w:rFonts w:hint="eastAsia" w:ascii="宋体"/>
                <w:szCs w:val="21"/>
              </w:rPr>
              <w:t>在能力验证</w:t>
            </w:r>
            <w:r>
              <w:rPr>
                <w:szCs w:val="21"/>
              </w:rPr>
              <w:t>项目实施过程中，出于为实验室保密原因，每个参加实验室将随机分配唯一代码，并以此代码贯穿项目始终</w:t>
            </w:r>
            <w:r>
              <w:rPr>
                <w:rFonts w:hint="eastAsia" w:ascii="宋体"/>
                <w:szCs w:val="21"/>
              </w:rPr>
              <w:t>；</w:t>
            </w:r>
          </w:p>
          <w:p>
            <w:pPr>
              <w:numPr>
                <w:ilvl w:val="0"/>
                <w:numId w:val="1"/>
              </w:numPr>
              <w:snapToGrid w:val="0"/>
              <w:spacing w:line="260" w:lineRule="exact"/>
              <w:jc w:val="left"/>
              <w:rPr>
                <w:rFonts w:ascii="宋体"/>
                <w:szCs w:val="21"/>
              </w:rPr>
            </w:pPr>
            <w:r>
              <w:rPr>
                <w:rFonts w:hint="eastAsia" w:ascii="宋体"/>
                <w:szCs w:val="21"/>
              </w:rPr>
              <w:t>实验室填好报名表并返回能力验证提供者后，不得无故退出本次计划；</w:t>
            </w:r>
          </w:p>
          <w:p>
            <w:pPr>
              <w:numPr>
                <w:ilvl w:val="0"/>
                <w:numId w:val="1"/>
              </w:numPr>
              <w:snapToGrid w:val="0"/>
              <w:spacing w:line="260" w:lineRule="exact"/>
              <w:jc w:val="left"/>
              <w:rPr>
                <w:rFonts w:ascii="宋体"/>
                <w:szCs w:val="21"/>
                <w:highlight w:val="none"/>
              </w:rPr>
            </w:pPr>
            <w:r>
              <w:rPr>
                <w:rFonts w:hint="eastAsia" w:ascii="宋体"/>
                <w:szCs w:val="21"/>
                <w:highlight w:val="none"/>
              </w:rPr>
              <w:t>能力验证计划清单附后；报名截止日期：1</w:t>
            </w:r>
            <w:r>
              <w:rPr>
                <w:rFonts w:hint="eastAsia" w:ascii="宋体"/>
                <w:szCs w:val="21"/>
                <w:highlight w:val="none"/>
                <w:lang w:val="en-US" w:eastAsia="zh-CN"/>
              </w:rPr>
              <w:t>2</w:t>
            </w:r>
            <w:r>
              <w:rPr>
                <w:rFonts w:hint="eastAsia" w:ascii="宋体"/>
                <w:szCs w:val="21"/>
                <w:highlight w:val="none"/>
              </w:rPr>
              <w:t>月</w:t>
            </w:r>
            <w:r>
              <w:rPr>
                <w:rFonts w:hint="eastAsia" w:ascii="宋体"/>
                <w:szCs w:val="21"/>
                <w:highlight w:val="none"/>
                <w:lang w:val="en-US" w:eastAsia="zh-CN"/>
              </w:rPr>
              <w:t>15</w:t>
            </w:r>
            <w:r>
              <w:rPr>
                <w:rFonts w:hint="eastAsia" w:ascii="宋体"/>
                <w:szCs w:val="21"/>
                <w:highlight w:val="none"/>
              </w:rPr>
              <w:t>日；</w:t>
            </w:r>
          </w:p>
          <w:p>
            <w:pPr>
              <w:numPr>
                <w:ilvl w:val="0"/>
                <w:numId w:val="1"/>
              </w:numPr>
              <w:snapToGrid w:val="0"/>
              <w:spacing w:line="260" w:lineRule="exact"/>
              <w:jc w:val="left"/>
              <w:rPr>
                <w:rFonts w:ascii="宋体"/>
                <w:szCs w:val="21"/>
                <w:highlight w:val="none"/>
              </w:rPr>
            </w:pPr>
            <w:r>
              <w:rPr>
                <w:rFonts w:ascii="宋体"/>
                <w:szCs w:val="21"/>
                <w:highlight w:val="none"/>
              </w:rPr>
              <w:t>请将</w:t>
            </w:r>
            <w:r>
              <w:rPr>
                <w:rFonts w:hint="eastAsia" w:ascii="宋体"/>
                <w:szCs w:val="21"/>
                <w:highlight w:val="none"/>
              </w:rPr>
              <w:t>本</w:t>
            </w:r>
            <w:r>
              <w:rPr>
                <w:rFonts w:ascii="宋体"/>
                <w:szCs w:val="21"/>
                <w:highlight w:val="none"/>
              </w:rPr>
              <w:t>报名表填好（加盖公章）</w:t>
            </w:r>
            <w:r>
              <w:rPr>
                <w:rFonts w:hint="eastAsia" w:ascii="宋体"/>
                <w:szCs w:val="21"/>
                <w:highlight w:val="none"/>
              </w:rPr>
              <w:t>，</w:t>
            </w:r>
            <w:r>
              <w:rPr>
                <w:rFonts w:ascii="宋体"/>
                <w:szCs w:val="21"/>
                <w:highlight w:val="none"/>
              </w:rPr>
              <w:t>扫描件</w:t>
            </w:r>
            <w:r>
              <w:rPr>
                <w:rFonts w:hint="eastAsia" w:ascii="宋体"/>
                <w:szCs w:val="21"/>
                <w:highlight w:val="none"/>
              </w:rPr>
              <w:t>上传</w:t>
            </w:r>
            <w:r>
              <w:rPr>
                <w:rFonts w:ascii="宋体"/>
                <w:szCs w:val="21"/>
                <w:highlight w:val="none"/>
              </w:rPr>
              <w:t>至</w:t>
            </w:r>
            <w:r>
              <w:rPr>
                <w:rFonts w:hint="eastAsia" w:ascii="宋体"/>
                <w:szCs w:val="21"/>
                <w:highlight w:val="none"/>
              </w:rPr>
              <w:t>江苏省金属材料能力验证报名系统</w:t>
            </w:r>
            <w:r>
              <w:rPr>
                <w:rFonts w:ascii="宋体"/>
                <w:szCs w:val="21"/>
                <w:highlight w:val="none"/>
              </w:rPr>
              <w:t>，保留好盖章原件，后续与能力验证结果单一并寄至能力验证实施单位</w:t>
            </w:r>
            <w:r>
              <w:rPr>
                <w:rFonts w:hint="eastAsia" w:ascii="宋体"/>
                <w:szCs w:val="21"/>
                <w:highlight w:val="none"/>
              </w:rPr>
              <w:t>；</w:t>
            </w:r>
          </w:p>
          <w:p>
            <w:pPr>
              <w:numPr>
                <w:ilvl w:val="0"/>
                <w:numId w:val="1"/>
              </w:numPr>
              <w:snapToGrid w:val="0"/>
              <w:spacing w:line="260" w:lineRule="exact"/>
              <w:jc w:val="left"/>
              <w:rPr>
                <w:rFonts w:ascii="宋体"/>
                <w:i/>
                <w:color w:val="FF0000"/>
                <w:szCs w:val="21"/>
              </w:rPr>
            </w:pPr>
            <w:r>
              <w:rPr>
                <w:rFonts w:hint="eastAsia"/>
                <w:szCs w:val="21"/>
              </w:rPr>
              <w:t>如果实验室出现不满足试验条件的情况，请在收到通知后，写一份情况说明加盖公章后，邮寄至江苏省产品质量监督检验研究院/国家工程复合材料产品质量监督检验中心（南京市秦淮区光华东街5号，焦琪静（收）邮编：210007）</w:t>
            </w:r>
            <w:r>
              <w:rPr>
                <w:rFonts w:hint="eastAsia" w:ascii="宋体"/>
                <w:szCs w:val="21"/>
              </w:rPr>
              <w:t>；</w:t>
            </w:r>
          </w:p>
          <w:p>
            <w:pPr>
              <w:numPr>
                <w:ilvl w:val="0"/>
                <w:numId w:val="1"/>
              </w:numPr>
              <w:snapToGrid w:val="0"/>
              <w:spacing w:line="260" w:lineRule="exact"/>
              <w:jc w:val="left"/>
              <w:rPr>
                <w:rFonts w:ascii="宋体"/>
                <w:i/>
                <w:color w:val="FF0000"/>
                <w:szCs w:val="21"/>
              </w:rPr>
            </w:pPr>
            <w:r>
              <w:rPr>
                <w:rFonts w:hint="eastAsia"/>
                <w:szCs w:val="21"/>
              </w:rPr>
              <w:t>本次能力验证计划的各个方面</w:t>
            </w:r>
            <w:r>
              <w:rPr>
                <w:szCs w:val="21"/>
              </w:rPr>
              <w:t>可能有时被分包。分包时</w:t>
            </w:r>
            <w:r>
              <w:rPr>
                <w:rFonts w:hint="eastAsia"/>
                <w:szCs w:val="21"/>
              </w:rPr>
              <w:t>，</w:t>
            </w:r>
            <w:r>
              <w:rPr>
                <w:szCs w:val="21"/>
              </w:rPr>
              <w:t>会分包给有能力的分包方，并且</w:t>
            </w:r>
            <w:r>
              <w:rPr>
                <w:rFonts w:hint="eastAsia"/>
                <w:szCs w:val="21"/>
              </w:rPr>
              <w:t>实施单位</w:t>
            </w:r>
            <w:r>
              <w:rPr>
                <w:szCs w:val="21"/>
              </w:rPr>
              <w:t>对该工作负责。</w:t>
            </w:r>
            <w:r>
              <w:rPr>
                <w:rFonts w:hint="eastAsia"/>
                <w:szCs w:val="21"/>
              </w:rPr>
              <w:t>本次能力验证计划</w:t>
            </w:r>
            <w:r>
              <w:rPr>
                <w:szCs w:val="21"/>
              </w:rPr>
              <w:t>提供的样品</w:t>
            </w:r>
            <w:r>
              <w:rPr>
                <w:rFonts w:hint="eastAsia"/>
                <w:szCs w:val="21"/>
              </w:rPr>
              <w:t>由</w:t>
            </w:r>
            <w:r>
              <w:rPr>
                <w:szCs w:val="21"/>
              </w:rPr>
              <w:t>实施单位选定的分包方特别</w:t>
            </w:r>
            <w:r>
              <w:rPr>
                <w:rFonts w:hint="eastAsia"/>
                <w:szCs w:val="21"/>
              </w:rPr>
              <w:t>制作，实施单位</w:t>
            </w:r>
            <w:r>
              <w:rPr>
                <w:szCs w:val="21"/>
              </w:rPr>
              <w:t>对该工作负责</w:t>
            </w:r>
            <w:r>
              <w:rPr>
                <w:rFonts w:hint="eastAsia"/>
                <w:szCs w:val="21"/>
              </w:rPr>
              <w:t>等</w:t>
            </w:r>
            <w:r>
              <w:rPr>
                <w:szCs w:val="21"/>
              </w:rPr>
              <w:t>。</w:t>
            </w:r>
          </w:p>
          <w:p>
            <w:pPr>
              <w:ind w:firstLine="4080" w:firstLineChars="1700"/>
              <w:rPr>
                <w:rFonts w:ascii="宋体"/>
                <w:sz w:val="24"/>
              </w:rPr>
            </w:pPr>
            <w:r>
              <w:rPr>
                <w:rFonts w:hint="eastAsia" w:ascii="宋体"/>
                <w:sz w:val="24"/>
              </w:rPr>
              <w:t>实验室负责人签名：</w:t>
            </w:r>
          </w:p>
          <w:p>
            <w:pPr>
              <w:ind w:firstLine="4080" w:firstLineChars="1700"/>
              <w:rPr>
                <w:rFonts w:ascii="宋体"/>
                <w:sz w:val="24"/>
              </w:rPr>
            </w:pPr>
            <w:r>
              <w:rPr>
                <w:rFonts w:hint="eastAsia" w:ascii="宋体"/>
                <w:sz w:val="24"/>
              </w:rPr>
              <w:t>实 验 室（盖章）：</w:t>
            </w:r>
          </w:p>
          <w:p>
            <w:pPr>
              <w:spacing w:before="120" w:after="120"/>
              <w:jc w:val="center"/>
              <w:rPr>
                <w:rFonts w:ascii="宋体"/>
                <w:sz w:val="24"/>
              </w:rPr>
            </w:pPr>
            <w:r>
              <w:rPr>
                <w:rFonts w:hint="eastAsia" w:ascii="宋体"/>
                <w:sz w:val="24"/>
              </w:rPr>
              <w:t xml:space="preserve">                                                 年      月      日                                           </w:t>
            </w:r>
          </w:p>
        </w:tc>
      </w:tr>
    </w:tbl>
    <w:p>
      <w:pPr>
        <w:spacing w:line="420" w:lineRule="exact"/>
        <w:rPr>
          <w:sz w:val="28"/>
          <w:szCs w:val="28"/>
        </w:rPr>
      </w:pPr>
    </w:p>
    <w:p>
      <w:pPr>
        <w:spacing w:line="420" w:lineRule="exact"/>
        <w:jc w:val="left"/>
        <w:rPr>
          <w:rFonts w:hint="eastAsia" w:ascii="宋体" w:hAnsi="宋体" w:eastAsia="宋体" w:cs="宋体"/>
          <w:b/>
          <w:bCs/>
          <w:sz w:val="32"/>
          <w:szCs w:val="32"/>
          <w:lang w:val="en-US" w:eastAsia="zh-CN"/>
        </w:rPr>
      </w:pPr>
    </w:p>
    <w:p>
      <w:pPr>
        <w:spacing w:line="420" w:lineRule="exact"/>
        <w:jc w:val="left"/>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w:t>
      </w:r>
      <w:r>
        <w:rPr>
          <w:rFonts w:hint="eastAsia" w:ascii="宋体" w:hAnsi="宋体" w:cs="宋体"/>
          <w:b/>
          <w:bCs/>
          <w:sz w:val="32"/>
          <w:szCs w:val="32"/>
          <w:lang w:val="en-US" w:eastAsia="zh-CN"/>
        </w:rPr>
        <w:t>3</w:t>
      </w:r>
    </w:p>
    <w:p>
      <w:pPr>
        <w:spacing w:line="420" w:lineRule="exact"/>
        <w:jc w:val="center"/>
        <w:rPr>
          <w:rFonts w:ascii="黑体" w:hAnsi="Arial" w:eastAsia="黑体"/>
          <w:sz w:val="36"/>
          <w:szCs w:val="36"/>
        </w:rPr>
      </w:pPr>
      <w:r>
        <w:rPr>
          <w:rFonts w:hint="eastAsia" w:ascii="黑体" w:hAnsi="Arial" w:eastAsia="黑体"/>
          <w:sz w:val="36"/>
          <w:szCs w:val="36"/>
        </w:rPr>
        <w:t>2022年度能力验证计划清单</w:t>
      </w:r>
    </w:p>
    <w:p>
      <w:pPr>
        <w:spacing w:line="420" w:lineRule="exact"/>
        <w:jc w:val="center"/>
        <w:rPr>
          <w:sz w:val="28"/>
          <w:szCs w:val="28"/>
        </w:rPr>
      </w:pPr>
    </w:p>
    <w:tbl>
      <w:tblPr>
        <w:tblStyle w:val="4"/>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
        <w:gridCol w:w="1920"/>
        <w:gridCol w:w="1757"/>
        <w:gridCol w:w="1391"/>
        <w:gridCol w:w="198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shd w:val="clear" w:color="auto" w:fill="E6E6E6"/>
          </w:tcPr>
          <w:p>
            <w:pPr>
              <w:spacing w:line="420" w:lineRule="exact"/>
              <w:jc w:val="center"/>
              <w:rPr>
                <w:szCs w:val="21"/>
              </w:rPr>
            </w:pPr>
            <w:r>
              <w:rPr>
                <w:rFonts w:hint="eastAsia"/>
                <w:szCs w:val="21"/>
              </w:rPr>
              <w:t>序号</w:t>
            </w:r>
          </w:p>
        </w:tc>
        <w:tc>
          <w:tcPr>
            <w:tcW w:w="1920" w:type="dxa"/>
            <w:shd w:val="clear" w:color="auto" w:fill="E6E6E6"/>
          </w:tcPr>
          <w:p>
            <w:pPr>
              <w:spacing w:line="420" w:lineRule="exact"/>
              <w:jc w:val="center"/>
              <w:rPr>
                <w:szCs w:val="21"/>
              </w:rPr>
            </w:pPr>
            <w:r>
              <w:rPr>
                <w:rFonts w:hint="eastAsia"/>
                <w:szCs w:val="21"/>
              </w:rPr>
              <w:t>计划编号</w:t>
            </w:r>
          </w:p>
        </w:tc>
        <w:tc>
          <w:tcPr>
            <w:tcW w:w="1757" w:type="dxa"/>
            <w:shd w:val="clear" w:color="auto" w:fill="E6E6E6"/>
          </w:tcPr>
          <w:p>
            <w:pPr>
              <w:spacing w:line="420" w:lineRule="exact"/>
              <w:jc w:val="center"/>
              <w:rPr>
                <w:szCs w:val="21"/>
              </w:rPr>
            </w:pPr>
            <w:r>
              <w:rPr>
                <w:rFonts w:hint="eastAsia"/>
                <w:szCs w:val="21"/>
              </w:rPr>
              <w:t>计划项目名称</w:t>
            </w:r>
          </w:p>
        </w:tc>
        <w:tc>
          <w:tcPr>
            <w:tcW w:w="1391" w:type="dxa"/>
            <w:shd w:val="clear" w:color="auto" w:fill="E6E6E6"/>
          </w:tcPr>
          <w:p>
            <w:pPr>
              <w:spacing w:line="420" w:lineRule="exact"/>
              <w:jc w:val="center"/>
              <w:rPr>
                <w:szCs w:val="21"/>
              </w:rPr>
            </w:pPr>
            <w:r>
              <w:rPr>
                <w:rFonts w:hint="eastAsia"/>
                <w:szCs w:val="21"/>
              </w:rPr>
              <w:t>PT子领域</w:t>
            </w:r>
          </w:p>
        </w:tc>
        <w:tc>
          <w:tcPr>
            <w:tcW w:w="1984" w:type="dxa"/>
            <w:shd w:val="clear" w:color="auto" w:fill="E6E6E6"/>
          </w:tcPr>
          <w:p>
            <w:pPr>
              <w:spacing w:line="420" w:lineRule="exact"/>
              <w:jc w:val="center"/>
              <w:rPr>
                <w:szCs w:val="21"/>
              </w:rPr>
            </w:pPr>
            <w:r>
              <w:rPr>
                <w:rFonts w:hint="eastAsia"/>
                <w:szCs w:val="21"/>
              </w:rPr>
              <w:t>涉及的测试方法</w:t>
            </w:r>
          </w:p>
        </w:tc>
        <w:tc>
          <w:tcPr>
            <w:tcW w:w="1413" w:type="dxa"/>
            <w:shd w:val="clear" w:color="auto" w:fill="E6E6E6"/>
          </w:tcPr>
          <w:p>
            <w:pPr>
              <w:spacing w:line="420" w:lineRule="exact"/>
              <w:jc w:val="center"/>
              <w:rPr>
                <w:szCs w:val="21"/>
              </w:rPr>
            </w:pPr>
            <w:r>
              <w:rPr>
                <w:rFonts w:hint="eastAsia"/>
                <w:szCs w:val="21"/>
              </w:rPr>
              <w:t>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shd w:val="clear" w:color="auto" w:fill="auto"/>
            <w:vAlign w:val="center"/>
          </w:tcPr>
          <w:p>
            <w:pPr>
              <w:spacing w:line="420" w:lineRule="exact"/>
              <w:jc w:val="center"/>
              <w:rPr>
                <w:szCs w:val="28"/>
              </w:rPr>
            </w:pPr>
            <w:r>
              <w:rPr>
                <w:rFonts w:hint="eastAsia"/>
                <w:szCs w:val="28"/>
              </w:rPr>
              <w:t>1</w:t>
            </w:r>
          </w:p>
        </w:tc>
        <w:tc>
          <w:tcPr>
            <w:tcW w:w="1920" w:type="dxa"/>
            <w:shd w:val="clear" w:color="auto" w:fill="auto"/>
            <w:vAlign w:val="center"/>
          </w:tcPr>
          <w:p>
            <w:pPr>
              <w:spacing w:line="420" w:lineRule="exact"/>
              <w:jc w:val="center"/>
              <w:rPr>
                <w:rFonts w:hint="default" w:eastAsia="宋体"/>
                <w:szCs w:val="28"/>
                <w:lang w:val="en-US" w:eastAsia="zh-CN"/>
              </w:rPr>
            </w:pPr>
            <w:r>
              <w:rPr>
                <w:rFonts w:hint="eastAsia"/>
                <w:szCs w:val="28"/>
              </w:rPr>
              <w:t>JSZJ-PTP-22-GJ-</w:t>
            </w:r>
            <w:r>
              <w:rPr>
                <w:rFonts w:hint="eastAsia"/>
                <w:szCs w:val="28"/>
                <w:lang w:val="en-US" w:eastAsia="zh-CN"/>
              </w:rPr>
              <w:t>10</w:t>
            </w:r>
          </w:p>
        </w:tc>
        <w:tc>
          <w:tcPr>
            <w:tcW w:w="1757" w:type="dxa"/>
            <w:shd w:val="clear" w:color="auto" w:fill="auto"/>
            <w:vAlign w:val="center"/>
          </w:tcPr>
          <w:p>
            <w:pPr>
              <w:spacing w:line="420" w:lineRule="exact"/>
              <w:jc w:val="center"/>
              <w:rPr>
                <w:szCs w:val="28"/>
              </w:rPr>
            </w:pPr>
            <w:r>
              <w:rPr>
                <w:rFonts w:hint="eastAsia"/>
                <w:szCs w:val="28"/>
                <w:highlight w:val="none"/>
              </w:rPr>
              <w:t>碳素结构钢化</w:t>
            </w:r>
            <w:r>
              <w:rPr>
                <w:rFonts w:hint="eastAsia"/>
                <w:szCs w:val="28"/>
              </w:rPr>
              <w:t>学成分分析</w:t>
            </w:r>
          </w:p>
        </w:tc>
        <w:tc>
          <w:tcPr>
            <w:tcW w:w="1391" w:type="dxa"/>
            <w:shd w:val="clear" w:color="auto" w:fill="auto"/>
            <w:vAlign w:val="center"/>
          </w:tcPr>
          <w:p>
            <w:pPr>
              <w:spacing w:line="420" w:lineRule="exact"/>
              <w:jc w:val="center"/>
              <w:rPr>
                <w:sz w:val="28"/>
                <w:szCs w:val="28"/>
              </w:rPr>
            </w:pPr>
            <w:r>
              <w:rPr>
                <w:rFonts w:hint="eastAsia"/>
                <w:szCs w:val="28"/>
              </w:rPr>
              <w:t>金属与合金类材料与制品</w:t>
            </w:r>
            <w:r>
              <w:rPr>
                <w:rFonts w:hint="eastAsia" w:ascii="黑体"/>
              </w:rPr>
              <w:t>-化学分析</w:t>
            </w:r>
          </w:p>
        </w:tc>
        <w:tc>
          <w:tcPr>
            <w:tcW w:w="1984" w:type="dxa"/>
            <w:shd w:val="clear" w:color="auto" w:fill="auto"/>
            <w:vAlign w:val="center"/>
          </w:tcPr>
          <w:p>
            <w:pPr>
              <w:spacing w:line="420" w:lineRule="exact"/>
              <w:jc w:val="center"/>
              <w:rPr>
                <w:szCs w:val="28"/>
              </w:rPr>
            </w:pPr>
            <w:r>
              <w:rPr>
                <w:szCs w:val="28"/>
              </w:rPr>
              <w:t>GB/T</w:t>
            </w:r>
            <w:r>
              <w:rPr>
                <w:rFonts w:hint="eastAsia"/>
                <w:szCs w:val="28"/>
              </w:rPr>
              <w:t xml:space="preserve"> 4336-2016</w:t>
            </w:r>
          </w:p>
        </w:tc>
        <w:tc>
          <w:tcPr>
            <w:tcW w:w="1413" w:type="dxa"/>
            <w:shd w:val="clear" w:color="auto" w:fill="auto"/>
            <w:vAlign w:val="center"/>
          </w:tcPr>
          <w:p>
            <w:pPr>
              <w:spacing w:line="420" w:lineRule="exact"/>
              <w:jc w:val="center"/>
              <w:rPr>
                <w:rFonts w:hint="eastAsia" w:eastAsia="宋体"/>
                <w:sz w:val="28"/>
                <w:szCs w:val="28"/>
                <w:lang w:val="en-US" w:eastAsia="zh-CN"/>
              </w:rPr>
            </w:pPr>
            <w:r>
              <w:rPr>
                <w:rFonts w:hint="eastAsia"/>
                <w:szCs w:val="28"/>
                <w:lang w:val="en-US" w:eastAsia="zh-CN"/>
              </w:rPr>
              <w:t>免费</w:t>
            </w:r>
          </w:p>
        </w:tc>
      </w:tr>
    </w:tbl>
    <w:p>
      <w:pPr>
        <w:spacing w:line="420" w:lineRule="exact"/>
        <w:jc w:val="center"/>
        <w:rPr>
          <w:sz w:val="28"/>
          <w:szCs w:val="28"/>
        </w:rPr>
      </w:pPr>
    </w:p>
    <w:p>
      <w:pPr>
        <w:spacing w:line="420" w:lineRule="exact"/>
        <w:jc w:val="center"/>
        <w:rPr>
          <w:sz w:val="28"/>
          <w:szCs w:val="28"/>
        </w:rPr>
      </w:pPr>
    </w:p>
    <w:p>
      <w:pPr>
        <w:spacing w:line="420" w:lineRule="exact"/>
        <w:jc w:val="center"/>
        <w:rPr>
          <w:sz w:val="28"/>
          <w:szCs w:val="28"/>
        </w:rPr>
      </w:pPr>
    </w:p>
    <w:p>
      <w:pPr>
        <w:spacing w:line="420" w:lineRule="exact"/>
        <w:jc w:val="center"/>
        <w:rPr>
          <w:sz w:val="28"/>
          <w:szCs w:val="28"/>
        </w:rPr>
      </w:pPr>
    </w:p>
    <w:p>
      <w:pPr>
        <w:spacing w:line="420" w:lineRule="exact"/>
        <w:jc w:val="center"/>
        <w:rPr>
          <w:sz w:val="28"/>
          <w:szCs w:val="28"/>
        </w:rPr>
      </w:pPr>
    </w:p>
    <w:p>
      <w:pPr>
        <w:spacing w:line="420" w:lineRule="exact"/>
        <w:jc w:val="center"/>
        <w:rPr>
          <w:sz w:val="28"/>
          <w:szCs w:val="28"/>
        </w:rPr>
      </w:pPr>
    </w:p>
    <w:p>
      <w:pPr>
        <w:spacing w:line="420" w:lineRule="exact"/>
        <w:jc w:val="center"/>
        <w:rPr>
          <w:sz w:val="28"/>
          <w:szCs w:val="28"/>
        </w:rPr>
      </w:pPr>
      <w:r>
        <w:rPr>
          <w:rFonts w:hint="eastAsia"/>
          <w:sz w:val="28"/>
          <w:szCs w:val="28"/>
        </w:rPr>
        <w:t xml:space="preserve">                  </w:t>
      </w:r>
      <w:r>
        <w:rPr>
          <w:rFonts w:hint="eastAsia"/>
          <w:sz w:val="28"/>
          <w:szCs w:val="28"/>
          <w:lang w:eastAsia="zh-CN"/>
        </w:rPr>
        <w:t>江苏省产品质量监督检验研究院</w:t>
      </w:r>
      <w:r>
        <w:rPr>
          <w:rFonts w:hint="eastAsia"/>
          <w:sz w:val="28"/>
          <w:szCs w:val="28"/>
        </w:rPr>
        <w:t>（盖章）</w:t>
      </w:r>
    </w:p>
    <w:p>
      <w:pPr>
        <w:spacing w:line="420" w:lineRule="exact"/>
        <w:jc w:val="center"/>
        <w:rPr>
          <w:sz w:val="28"/>
          <w:szCs w:val="28"/>
        </w:rPr>
      </w:pPr>
    </w:p>
    <w:p>
      <w:pPr>
        <w:spacing w:line="420" w:lineRule="exact"/>
        <w:jc w:val="center"/>
        <w:rPr>
          <w:sz w:val="28"/>
          <w:szCs w:val="28"/>
        </w:rPr>
      </w:pPr>
      <w:r>
        <w:rPr>
          <w:rFonts w:hint="eastAsia"/>
          <w:sz w:val="28"/>
          <w:szCs w:val="28"/>
        </w:rPr>
        <w:t xml:space="preserve">                                 2022年 1</w:t>
      </w:r>
      <w:r>
        <w:rPr>
          <w:rFonts w:hint="eastAsia"/>
          <w:sz w:val="28"/>
          <w:szCs w:val="28"/>
          <w:lang w:val="en-US" w:eastAsia="zh-CN"/>
        </w:rPr>
        <w:t>1</w:t>
      </w:r>
      <w:r>
        <w:rPr>
          <w:rFonts w:hint="eastAsia"/>
          <w:sz w:val="28"/>
          <w:szCs w:val="28"/>
        </w:rPr>
        <w:t xml:space="preserve"> 月</w:t>
      </w:r>
      <w:r>
        <w:rPr>
          <w:rFonts w:hint="eastAsia"/>
          <w:sz w:val="28"/>
          <w:szCs w:val="28"/>
          <w:lang w:val="en-US" w:eastAsia="zh-CN"/>
        </w:rPr>
        <w:t>26</w:t>
      </w:r>
      <w:r>
        <w:rPr>
          <w:rFonts w:hint="eastAsia"/>
          <w:sz w:val="28"/>
          <w:szCs w:val="28"/>
        </w:rPr>
        <w:t xml:space="preserve"> 日</w:t>
      </w:r>
    </w:p>
    <w:p>
      <w:pPr>
        <w:pStyle w:val="2"/>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233CBA"/>
    <w:multiLevelType w:val="singleLevel"/>
    <w:tmpl w:val="7F233CBA"/>
    <w:lvl w:ilvl="0" w:tentative="0">
      <w:start w:val="1"/>
      <w:numFmt w:val="decimal"/>
      <w:lvlText w:val="%1."/>
      <w:lvlJc w:val="left"/>
      <w:pPr>
        <w:tabs>
          <w:tab w:val="left" w:pos="425"/>
        </w:tabs>
        <w:ind w:left="425" w:hanging="425"/>
      </w:pPr>
      <w:rPr>
        <w:rFonts w:hint="eastAsia"/>
        <w:b w:val="0"/>
        <w:i w:val="0"/>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MzlhMzY2N2YwOWM0NjkzYWM0ZjNhM2M0NTczYmYifQ=="/>
  </w:docVars>
  <w:rsids>
    <w:rsidRoot w:val="00000000"/>
    <w:rsid w:val="02086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2022-11-30T06:55:47Z</dcterms:created>
  <dc:creator>Administrator</dc:creator>
  <cp:lastModifiedBy>Administrator</cp:lastModifiedBy>
  <dcterms:modified xsi:type="dcterms:W3CDTF">2022-11-30T06:56:05Z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55C8E9C2DE12464C8CB13D4D96DD3857</vt:lpwstr>
  </property>
</Properties>
</file>