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28"/>
          <w:szCs w:val="28"/>
        </w:rPr>
        <w:t>附件1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/>
          <w:sz w:val="32"/>
          <w:szCs w:val="22"/>
          <w:lang w:val="en-US" w:eastAsia="zh-CN"/>
        </w:rPr>
      </w:pPr>
      <w:r>
        <w:rPr>
          <w:rFonts w:hint="eastAsia" w:ascii="黑体" w:eastAsia="黑体"/>
          <w:sz w:val="32"/>
          <w:szCs w:val="22"/>
          <w:lang w:val="en-US" w:eastAsia="zh-CN"/>
        </w:rPr>
        <w:t>冶金行业质量提升QC小组创新成果竞赛申报表</w:t>
      </w:r>
    </w:p>
    <w:p>
      <w:pPr>
        <w:autoSpaceDE w:val="0"/>
        <w:autoSpaceDN w:val="0"/>
        <w:adjustRightInd w:val="0"/>
        <w:jc w:val="left"/>
        <w:rPr>
          <w:rFonts w:ascii="Times New Roman" w:hAnsi="宋体" w:eastAsia="宋体"/>
          <w:b/>
          <w:bCs/>
          <w:kern w:val="0"/>
          <w:sz w:val="21"/>
          <w:szCs w:val="21"/>
        </w:rPr>
      </w:pPr>
      <w:r>
        <w:rPr>
          <w:rFonts w:ascii="Times New Roman" w:hAnsi="宋体" w:eastAsia="宋体"/>
          <w:b/>
          <w:bCs/>
          <w:kern w:val="0"/>
          <w:sz w:val="21"/>
          <w:szCs w:val="21"/>
        </w:rPr>
        <w:t>推荐企业名称</w:t>
      </w:r>
      <w:r>
        <w:rPr>
          <w:rFonts w:hint="eastAsia" w:ascii="Times New Roman" w:hAnsi="宋体" w:eastAsia="宋体"/>
          <w:b/>
          <w:bCs/>
          <w:kern w:val="0"/>
          <w:sz w:val="21"/>
          <w:szCs w:val="21"/>
          <w:u w:val="single"/>
        </w:rPr>
        <w:t xml:space="preserve">     </w:t>
      </w:r>
      <w:r>
        <w:rPr>
          <w:rFonts w:ascii="Times New Roman" w:hAnsi="宋体" w:eastAsia="宋体"/>
          <w:b/>
          <w:bCs/>
          <w:kern w:val="0"/>
          <w:sz w:val="21"/>
          <w:szCs w:val="21"/>
          <w:u w:val="single"/>
        </w:rPr>
        <w:tab/>
      </w:r>
      <w:r>
        <w:rPr>
          <w:rFonts w:hint="eastAsia" w:ascii="Times New Roman" w:hAnsi="宋体"/>
          <w:b/>
          <w:bCs/>
          <w:kern w:val="0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ascii="Times New Roman" w:hAnsi="宋体" w:eastAsia="宋体"/>
          <w:b/>
          <w:bCs/>
          <w:kern w:val="0"/>
          <w:sz w:val="21"/>
          <w:szCs w:val="21"/>
        </w:rPr>
        <w:t>总编号</w:t>
      </w:r>
      <w:r>
        <w:rPr>
          <w:rFonts w:hint="eastAsia" w:ascii="Times New Roman" w:hAnsi="宋体" w:eastAsia="宋体"/>
          <w:b/>
          <w:bCs/>
          <w:kern w:val="0"/>
          <w:sz w:val="21"/>
          <w:szCs w:val="21"/>
        </w:rPr>
        <w:t>：</w:t>
      </w:r>
      <w:r>
        <w:rPr>
          <w:rFonts w:hint="eastAsia" w:ascii="Times New Roman" w:hAnsi="宋体" w:eastAsia="宋体"/>
          <w:b/>
          <w:bCs/>
          <w:kern w:val="0"/>
          <w:sz w:val="21"/>
          <w:szCs w:val="21"/>
          <w:u w:val="single"/>
        </w:rPr>
        <w:t xml:space="preserve">     </w:t>
      </w:r>
      <w:r>
        <w:rPr>
          <w:rFonts w:ascii="Times New Roman" w:hAnsi="宋体" w:eastAsia="宋体"/>
          <w:b/>
          <w:bCs/>
          <w:kern w:val="0"/>
          <w:sz w:val="21"/>
          <w:szCs w:val="21"/>
          <w:u w:val="single"/>
        </w:rPr>
        <w:tab/>
      </w:r>
      <w:r>
        <w:rPr>
          <w:rFonts w:hint="eastAsia" w:ascii="Times New Roman" w:hAnsi="宋体"/>
          <w:b/>
          <w:bCs/>
          <w:kern w:val="0"/>
          <w:sz w:val="21"/>
          <w:szCs w:val="21"/>
          <w:u w:val="single"/>
          <w:lang w:val="en-US" w:eastAsia="zh-CN"/>
        </w:rPr>
        <w:t xml:space="preserve">                   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08"/>
        <w:gridCol w:w="345"/>
        <w:gridCol w:w="531"/>
        <w:gridCol w:w="789"/>
        <w:gridCol w:w="351"/>
        <w:gridCol w:w="894"/>
        <w:gridCol w:w="216"/>
        <w:gridCol w:w="1128"/>
        <w:gridCol w:w="1128"/>
        <w:gridCol w:w="258"/>
        <w:gridCol w:w="613"/>
        <w:gridCol w:w="1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rFonts w:hint="eastAsia" w:hAnsi="宋体"/>
                <w:kern w:val="0"/>
                <w:sz w:val="16"/>
                <w:szCs w:val="15"/>
              </w:rPr>
              <w:t>优秀成果</w:t>
            </w:r>
            <w:r>
              <w:rPr>
                <w:rFonts w:hAnsi="宋体"/>
                <w:kern w:val="0"/>
                <w:sz w:val="16"/>
                <w:szCs w:val="15"/>
              </w:rPr>
              <w:t>名称</w:t>
            </w:r>
          </w:p>
        </w:tc>
        <w:tc>
          <w:tcPr>
            <w:tcW w:w="7620" w:type="dxa"/>
            <w:gridSpan w:val="11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rFonts w:hAnsi="宋体"/>
                <w:kern w:val="0"/>
                <w:sz w:val="16"/>
                <w:szCs w:val="15"/>
              </w:rPr>
              <w:t>企业名称（公章）</w:t>
            </w:r>
          </w:p>
        </w:tc>
        <w:tc>
          <w:tcPr>
            <w:tcW w:w="7620" w:type="dxa"/>
            <w:gridSpan w:val="11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企业通讯地址</w:t>
            </w:r>
          </w:p>
        </w:tc>
        <w:tc>
          <w:tcPr>
            <w:tcW w:w="4254" w:type="dxa"/>
            <w:gridSpan w:val="7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邮编</w:t>
            </w:r>
          </w:p>
        </w:tc>
        <w:tc>
          <w:tcPr>
            <w:tcW w:w="2238" w:type="dxa"/>
            <w:gridSpan w:val="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企业联系部门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联系人姓名</w:t>
            </w:r>
          </w:p>
        </w:tc>
        <w:tc>
          <w:tcPr>
            <w:tcW w:w="111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联系人手机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871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联系邮箱</w:t>
            </w:r>
          </w:p>
        </w:tc>
        <w:tc>
          <w:tcPr>
            <w:tcW w:w="136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小组活动指导者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传真</w:t>
            </w:r>
          </w:p>
        </w:tc>
        <w:tc>
          <w:tcPr>
            <w:tcW w:w="111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小组人数</w:t>
            </w:r>
          </w:p>
        </w:tc>
        <w:tc>
          <w:tcPr>
            <w:tcW w:w="3366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060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16"/>
                <w:szCs w:val="21"/>
              </w:rPr>
            </w:pPr>
            <w:r>
              <w:rPr>
                <w:kern w:val="0"/>
                <w:sz w:val="16"/>
                <w:szCs w:val="15"/>
              </w:rPr>
              <w:t>小组成员情况表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16"/>
                <w:szCs w:val="15"/>
              </w:rPr>
            </w:pPr>
            <w:r>
              <w:rPr>
                <w:rFonts w:hAnsi="宋体"/>
                <w:kern w:val="0"/>
                <w:sz w:val="16"/>
                <w:szCs w:val="15"/>
              </w:rPr>
              <w:t>序号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16"/>
                <w:szCs w:val="15"/>
              </w:rPr>
            </w:pPr>
            <w:r>
              <w:rPr>
                <w:rFonts w:hAnsi="宋体"/>
                <w:kern w:val="0"/>
                <w:sz w:val="16"/>
                <w:szCs w:val="15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16"/>
                <w:szCs w:val="15"/>
              </w:rPr>
            </w:pPr>
            <w:r>
              <w:rPr>
                <w:rFonts w:hAnsi="宋体"/>
                <w:kern w:val="0"/>
                <w:sz w:val="16"/>
                <w:szCs w:val="15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16"/>
                <w:szCs w:val="15"/>
              </w:rPr>
            </w:pPr>
            <w:r>
              <w:rPr>
                <w:rFonts w:hAnsi="宋体"/>
                <w:kern w:val="0"/>
                <w:sz w:val="16"/>
                <w:szCs w:val="15"/>
              </w:rPr>
              <w:t>岗位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16"/>
                <w:szCs w:val="15"/>
              </w:rPr>
            </w:pPr>
            <w:r>
              <w:rPr>
                <w:rFonts w:hAnsi="宋体"/>
                <w:kern w:val="0"/>
                <w:sz w:val="16"/>
                <w:szCs w:val="15"/>
              </w:rPr>
              <w:t>小组中职责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16"/>
                <w:szCs w:val="15"/>
              </w:rPr>
            </w:pPr>
            <w:r>
              <w:rPr>
                <w:rFonts w:hint="eastAsia"/>
                <w:kern w:val="0"/>
                <w:sz w:val="16"/>
                <w:szCs w:val="1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16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9060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21"/>
              </w:rPr>
            </w:pPr>
            <w:r>
              <w:rPr>
                <w:rFonts w:hint="eastAsia"/>
                <w:kern w:val="0"/>
                <w:sz w:val="16"/>
                <w:szCs w:val="15"/>
              </w:rPr>
              <w:t>优秀成果</w:t>
            </w:r>
            <w:r>
              <w:rPr>
                <w:kern w:val="0"/>
                <w:sz w:val="16"/>
                <w:szCs w:val="15"/>
              </w:rPr>
              <w:t>简介及主要活动过程与效果（成果总结报告另行递交）</w:t>
            </w:r>
          </w:p>
          <w:p>
            <w:pPr>
              <w:autoSpaceDE w:val="0"/>
              <w:autoSpaceDN w:val="0"/>
              <w:adjustRightInd w:val="0"/>
              <w:ind w:firstLine="7760" w:firstLineChars="4850"/>
              <w:jc w:val="left"/>
              <w:rPr>
                <w:kern w:val="0"/>
                <w:sz w:val="16"/>
                <w:szCs w:val="15"/>
              </w:rPr>
            </w:pPr>
          </w:p>
          <w:p>
            <w:pPr>
              <w:autoSpaceDE w:val="0"/>
              <w:autoSpaceDN w:val="0"/>
              <w:adjustRightInd w:val="0"/>
              <w:ind w:firstLine="7760" w:firstLineChars="4850"/>
              <w:jc w:val="left"/>
              <w:rPr>
                <w:kern w:val="0"/>
                <w:sz w:val="16"/>
                <w:szCs w:val="15"/>
              </w:rPr>
            </w:pPr>
          </w:p>
          <w:p>
            <w:pPr>
              <w:autoSpaceDE w:val="0"/>
              <w:autoSpaceDN w:val="0"/>
              <w:adjustRightInd w:val="0"/>
              <w:ind w:firstLine="7760" w:firstLineChars="4850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申报单位盖章</w:t>
            </w:r>
          </w:p>
          <w:p>
            <w:pPr>
              <w:autoSpaceDE w:val="0"/>
              <w:autoSpaceDN w:val="0"/>
              <w:adjustRightInd w:val="0"/>
              <w:ind w:firstLine="7840" w:firstLineChars="4900"/>
              <w:jc w:val="left"/>
              <w:rPr>
                <w:kern w:val="0"/>
                <w:sz w:val="16"/>
                <w:szCs w:val="15"/>
              </w:rPr>
            </w:pPr>
            <w:r>
              <w:rPr>
                <w:kern w:val="0"/>
                <w:sz w:val="16"/>
                <w:szCs w:val="15"/>
              </w:rPr>
              <w:t>月</w:t>
            </w:r>
            <w:r>
              <w:rPr>
                <w:rFonts w:hint="eastAsia"/>
                <w:kern w:val="0"/>
                <w:sz w:val="16"/>
                <w:szCs w:val="15"/>
                <w:lang w:val="en-US" w:eastAsia="zh-CN"/>
              </w:rPr>
              <w:t xml:space="preserve"> </w:t>
            </w:r>
            <w:r>
              <w:rPr>
                <w:kern w:val="0"/>
                <w:sz w:val="16"/>
                <w:szCs w:val="1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060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16"/>
                <w:szCs w:val="15"/>
              </w:rPr>
            </w:pPr>
            <w:r>
              <w:rPr>
                <w:rFonts w:hint="eastAsia"/>
                <w:kern w:val="0"/>
                <w:sz w:val="16"/>
                <w:szCs w:val="15"/>
              </w:rPr>
              <w:t>成果</w:t>
            </w:r>
            <w:r>
              <w:rPr>
                <w:kern w:val="0"/>
                <w:sz w:val="16"/>
                <w:szCs w:val="15"/>
              </w:rPr>
              <w:t>申报</w:t>
            </w:r>
            <w:r>
              <w:rPr>
                <w:rFonts w:hint="eastAsia"/>
                <w:kern w:val="0"/>
                <w:sz w:val="16"/>
                <w:szCs w:val="15"/>
              </w:rPr>
              <w:t>单位</w:t>
            </w:r>
            <w:r>
              <w:rPr>
                <w:kern w:val="0"/>
                <w:sz w:val="16"/>
                <w:szCs w:val="15"/>
              </w:rPr>
              <w:t>推荐意见：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ascii="Times New Roman" w:hAnsi="Times New Roman" w:eastAsia="宋体"/>
          <w:kern w:val="0"/>
          <w:sz w:val="21"/>
          <w:szCs w:val="21"/>
        </w:rPr>
        <w:t>注：</w:t>
      </w:r>
      <w:r>
        <w:rPr>
          <w:rFonts w:hint="eastAsia" w:ascii="Times New Roman" w:hAnsi="Times New Roman" w:eastAsia="宋体"/>
          <w:kern w:val="0"/>
          <w:sz w:val="21"/>
          <w:szCs w:val="21"/>
        </w:rPr>
        <w:t xml:space="preserve"> 1.</w:t>
      </w:r>
      <w:r>
        <w:rPr>
          <w:rFonts w:ascii="Times New Roman" w:hAnsi="Times New Roman" w:eastAsia="宋体"/>
          <w:kern w:val="0"/>
          <w:sz w:val="21"/>
          <w:szCs w:val="21"/>
        </w:rPr>
        <w:t>申报材料递交要求：纸质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（或盖章扫描件）</w:t>
      </w:r>
      <w:r>
        <w:rPr>
          <w:rFonts w:ascii="Times New Roman" w:hAnsi="Times New Roman" w:eastAsia="宋体"/>
          <w:kern w:val="0"/>
          <w:sz w:val="21"/>
          <w:szCs w:val="21"/>
        </w:rPr>
        <w:t>与电子档材料各一份。截止时间：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1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月</w:t>
      </w:r>
      <w:r>
        <w:rPr>
          <w:rFonts w:hint="eastAsia" w:ascii="Times New Roman" w:hAnsi="Times New Roman"/>
          <w:kern w:val="0"/>
          <w:sz w:val="21"/>
          <w:szCs w:val="21"/>
          <w:lang w:val="en-US" w:eastAsia="zh-CN"/>
        </w:rPr>
        <w:t>15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日。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2.</w:t>
      </w:r>
      <w:r>
        <w:rPr>
          <w:rFonts w:ascii="Times New Roman" w:hAnsi="Times New Roman" w:eastAsia="宋体"/>
          <w:kern w:val="0"/>
          <w:sz w:val="21"/>
          <w:szCs w:val="21"/>
        </w:rPr>
        <w:t>注意事项：企业名称（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成果</w:t>
      </w:r>
      <w:r>
        <w:rPr>
          <w:rFonts w:ascii="Times New Roman" w:hAnsi="Times New Roman" w:eastAsia="宋体"/>
          <w:kern w:val="0"/>
          <w:sz w:val="21"/>
          <w:szCs w:val="21"/>
        </w:rPr>
        <w:t>所在单位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或部门</w:t>
      </w:r>
      <w:r>
        <w:rPr>
          <w:rFonts w:ascii="Times New Roman" w:hAnsi="Times New Roman" w:eastAsia="宋体"/>
          <w:kern w:val="0"/>
          <w:sz w:val="21"/>
          <w:szCs w:val="21"/>
        </w:rPr>
        <w:t>）；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成果</w:t>
      </w:r>
      <w:r>
        <w:rPr>
          <w:rFonts w:ascii="Times New Roman" w:hAnsi="Times New Roman" w:eastAsia="宋体"/>
          <w:kern w:val="0"/>
          <w:sz w:val="21"/>
          <w:szCs w:val="21"/>
        </w:rPr>
        <w:t>名称是表彰决定的依据，须填写全称。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宋体"/>
          <w:kern w:val="0"/>
          <w:sz w:val="21"/>
          <w:szCs w:val="21"/>
        </w:rPr>
      </w:pPr>
      <w:r>
        <w:rPr>
          <w:rFonts w:ascii="Times New Roman" w:hAnsi="Times New Roman" w:eastAsia="宋体"/>
          <w:kern w:val="0"/>
          <w:sz w:val="21"/>
          <w:szCs w:val="21"/>
        </w:rPr>
        <w:t>3.主要活动过程与效果填写内容简明扼要，准确无误。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黑体" w:hAnsi="黑体" w:eastAsia="黑体"/>
          <w:bCs/>
          <w:kern w:val="0"/>
          <w:sz w:val="28"/>
          <w:szCs w:val="28"/>
        </w:rPr>
      </w:pPr>
      <w:r>
        <w:rPr>
          <w:rFonts w:ascii="黑体" w:hAnsi="黑体" w:eastAsia="黑体"/>
          <w:bCs/>
          <w:kern w:val="0"/>
          <w:sz w:val="28"/>
          <w:szCs w:val="28"/>
        </w:rPr>
        <w:t>附件2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eastAsia="黑体" w:cs="Times New Roman"/>
          <w:sz w:val="32"/>
          <w:szCs w:val="22"/>
          <w:lang w:val="en-US" w:eastAsia="zh-CN"/>
        </w:rPr>
        <w:t>冶金行业质量提升QC小组创新成果竞赛评审表</w:t>
      </w:r>
    </w:p>
    <w:tbl>
      <w:tblPr>
        <w:tblStyle w:val="3"/>
        <w:tblpPr w:leftFromText="180" w:rightFromText="180" w:vertAnchor="text" w:horzAnchor="margin" w:tblpY="7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6508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黑体" w:eastAsia="黑体"/>
                <w:b/>
                <w:bCs/>
                <w:sz w:val="21"/>
                <w:szCs w:val="18"/>
              </w:rPr>
            </w:pPr>
            <w:r>
              <w:rPr>
                <w:rFonts w:ascii="Times New Roman" w:hAnsi="黑体" w:eastAsia="黑体"/>
                <w:b/>
                <w:bCs/>
                <w:sz w:val="21"/>
                <w:szCs w:val="18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黑体" w:eastAsia="黑体"/>
                <w:b/>
                <w:bCs/>
                <w:sz w:val="21"/>
                <w:szCs w:val="18"/>
              </w:rPr>
            </w:pPr>
            <w:r>
              <w:rPr>
                <w:rFonts w:ascii="Times New Roman" w:hAnsi="黑体" w:eastAsia="黑体"/>
                <w:b/>
                <w:bCs/>
                <w:sz w:val="21"/>
                <w:szCs w:val="18"/>
              </w:rPr>
              <w:t>评审</w:t>
            </w:r>
          </w:p>
          <w:p>
            <w:pPr>
              <w:spacing w:line="240" w:lineRule="exact"/>
              <w:jc w:val="center"/>
              <w:rPr>
                <w:rFonts w:ascii="Times New Roman" w:hAnsi="黑体" w:eastAsia="黑体"/>
                <w:b/>
                <w:bCs/>
                <w:sz w:val="21"/>
                <w:szCs w:val="18"/>
              </w:rPr>
            </w:pPr>
            <w:r>
              <w:rPr>
                <w:rFonts w:ascii="Times New Roman" w:hAnsi="黑体" w:eastAsia="黑体"/>
                <w:b/>
                <w:bCs/>
                <w:sz w:val="21"/>
                <w:szCs w:val="18"/>
              </w:rPr>
              <w:t>项目</w:t>
            </w:r>
          </w:p>
        </w:tc>
        <w:tc>
          <w:tcPr>
            <w:tcW w:w="65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黑体" w:eastAsia="黑体"/>
                <w:b/>
                <w:bCs/>
                <w:sz w:val="21"/>
                <w:szCs w:val="18"/>
              </w:rPr>
            </w:pPr>
            <w:r>
              <w:rPr>
                <w:rFonts w:ascii="Times New Roman" w:hAnsi="黑体" w:eastAsia="黑体"/>
                <w:b/>
                <w:bCs/>
                <w:sz w:val="21"/>
                <w:szCs w:val="18"/>
              </w:rPr>
              <w:t>评审内容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黑体" w:eastAsia="黑体"/>
                <w:b/>
                <w:bCs/>
                <w:sz w:val="21"/>
                <w:szCs w:val="18"/>
              </w:rPr>
            </w:pPr>
            <w:r>
              <w:rPr>
                <w:rFonts w:ascii="Times New Roman" w:hAnsi="黑体" w:eastAsia="黑体"/>
                <w:b/>
                <w:bCs/>
                <w:sz w:val="21"/>
                <w:szCs w:val="18"/>
              </w:rPr>
              <w:t>配分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选题</w:t>
            </w:r>
          </w:p>
        </w:tc>
        <w:tc>
          <w:tcPr>
            <w:tcW w:w="6508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1.所选课题与上级方针目标相结合，或是本小组现场急需解决的问题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2.课题名称简洁明确，直接针对所存在的问题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3.现状调查数据充分，并通过分析明确问题或问题症结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4.现状调查调查为制定目标提供依据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5.目标设定有依据、可测量</w:t>
            </w:r>
          </w:p>
          <w:p>
            <w:pPr>
              <w:spacing w:line="300" w:lineRule="exact"/>
              <w:ind w:left="412" w:hanging="420" w:hangingChars="200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6.工具运用正确、适宜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原因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分析</w:t>
            </w:r>
          </w:p>
        </w:tc>
        <w:tc>
          <w:tcPr>
            <w:tcW w:w="6508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1.针对问题或问题症结分析原因，因果关系要明确、清楚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2.原因分析到可直接采取对策的程度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3.主要原因从末端因素中选取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4.对所有末端因素逐一确认，将末端因素对问题或问题症结的影响程度作为判定主要原因的依据</w:t>
            </w:r>
          </w:p>
          <w:p>
            <w:pPr>
              <w:tabs>
                <w:tab w:val="left" w:pos="360"/>
              </w:tabs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5.工具运用正确、适宜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对策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与实施</w:t>
            </w:r>
          </w:p>
        </w:tc>
        <w:tc>
          <w:tcPr>
            <w:tcW w:w="6508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1.针对所确定的主要原因，逐条提出不同对策，必要时进行对策多方案选择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对策按“5W1H”原则制定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2.每条对策在实施后检查对策目标是否完成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3.工具运用正确、适宜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效果</w:t>
            </w:r>
          </w:p>
        </w:tc>
        <w:tc>
          <w:tcPr>
            <w:tcW w:w="6508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1.将取得效果与实施前现状比较，确认改进的有效性，与所制定的目标比较，检查是否已达到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2.取得经济效益的计算实事求是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3.必要时，对无形效果进行评价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4.实施中的有效措施已纳入有关标准，并按新标准实施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5.改进后的效果能维持、巩固在良好的水准，并有数据依据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6.工具运用正确、适宜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发表</w:t>
            </w:r>
          </w:p>
        </w:tc>
        <w:tc>
          <w:tcPr>
            <w:tcW w:w="6508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1.成果报告真实，有逻辑性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2.成果报告通俗易懂，以图表、数据为主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特点</w:t>
            </w:r>
          </w:p>
        </w:tc>
        <w:tc>
          <w:tcPr>
            <w:tcW w:w="6508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1.小组课题体现“小、实、活、新”特色，即选题小、活动实、活动形式灵活、活动方式新颖</w:t>
            </w:r>
          </w:p>
          <w:p>
            <w:pPr>
              <w:spacing w:line="300" w:lineRule="exact"/>
              <w:rPr>
                <w:rFonts w:ascii="Times New Roman" w:hAnsi="Times New Roman" w:eastAsia="宋体"/>
                <w:kern w:val="0"/>
                <w:sz w:val="21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21"/>
                <w:szCs w:val="18"/>
              </w:rPr>
              <w:t>2.统计方法运用有创新和效果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tabs>
                <w:tab w:val="left" w:pos="360"/>
              </w:tabs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10分</w:t>
            </w:r>
          </w:p>
        </w:tc>
      </w:tr>
    </w:tbl>
    <w:p>
      <w:pPr>
        <w:tabs>
          <w:tab w:val="center" w:pos="4482"/>
          <w:tab w:val="left" w:pos="7834"/>
        </w:tabs>
        <w:autoSpaceDE w:val="0"/>
        <w:autoSpaceDN w:val="0"/>
        <w:adjustRightInd w:val="0"/>
        <w:jc w:val="center"/>
        <w:rPr>
          <w:rFonts w:ascii="方正小标宋_GBK" w:hAnsi="Times New Roman" w:eastAsia="方正小标宋_GBK"/>
          <w:kern w:val="0"/>
          <w:sz w:val="20"/>
          <w:szCs w:val="22"/>
        </w:rPr>
      </w:pPr>
      <w:r>
        <w:rPr>
          <w:rFonts w:ascii="方正小标宋_GBK" w:hAnsi="Times New Roman" w:eastAsia="方正小标宋_GBK"/>
          <w:kern w:val="0"/>
          <w:sz w:val="20"/>
          <w:szCs w:val="22"/>
        </w:rPr>
        <w:t xml:space="preserve"> </w:t>
      </w:r>
      <w:r>
        <w:rPr>
          <w:rFonts w:hint="eastAsia" w:ascii="黑体" w:eastAsia="黑体" w:cs="Times New Roman"/>
          <w:sz w:val="28"/>
          <w:szCs w:val="21"/>
          <w:lang w:val="en-US" w:eastAsia="zh-CN"/>
        </w:rPr>
        <w:t>(问题解决型）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eastAsia="黑体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eastAsia="黑体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eastAsia="黑体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eastAsia="黑体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eastAsia="黑体" w:cs="Times New Roman"/>
          <w:sz w:val="32"/>
          <w:szCs w:val="22"/>
          <w:lang w:val="en-US" w:eastAsia="zh-CN"/>
        </w:rPr>
        <w:t>冶金行业质量提升QC小组创新成果竞赛评审表</w:t>
      </w:r>
    </w:p>
    <w:tbl>
      <w:tblPr>
        <w:tblStyle w:val="3"/>
        <w:tblpPr w:leftFromText="180" w:rightFromText="180" w:vertAnchor="text" w:horzAnchor="margin" w:tblpY="74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680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评审</w:t>
            </w:r>
          </w:p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b/>
                <w:bCs/>
                <w:sz w:val="21"/>
                <w:szCs w:val="21"/>
              </w:rPr>
            </w:pPr>
            <w:r>
              <w:rPr>
                <w:rFonts w:hAnsi="黑体" w:eastAsia="黑体"/>
                <w:b/>
                <w:bCs/>
                <w:sz w:val="21"/>
                <w:szCs w:val="21"/>
              </w:rPr>
              <w:t>评审内容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黑体"/>
                <w:b/>
                <w:bCs/>
                <w:sz w:val="21"/>
                <w:szCs w:val="21"/>
              </w:rPr>
            </w:pPr>
            <w:r>
              <w:rPr>
                <w:rFonts w:hAnsi="黑体" w:eastAsia="黑体"/>
                <w:b/>
                <w:bCs/>
                <w:sz w:val="21"/>
                <w:szCs w:val="21"/>
              </w:rPr>
              <w:t>配分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选题</w:t>
            </w:r>
          </w:p>
        </w:tc>
        <w:tc>
          <w:tcPr>
            <w:tcW w:w="6804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1.题目选定有创新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2.选题借鉴已有的知识、经验等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3.目标具有挑战性，有量化的目标和可行性分析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提出方案并确定最佳方案</w:t>
            </w:r>
          </w:p>
        </w:tc>
        <w:tc>
          <w:tcPr>
            <w:tcW w:w="6804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1.提出的总体方案具有独立性，分级方案具有可比性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2.方案分解应逐层展开到可以实施的具体方案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3.用事实和数据对经过整理的方案进行逐一分析、论证和评价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4.用现场测量、试验和调查分析的方式确定最佳方案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5.工具运用正确、适宜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对策</w:t>
            </w:r>
          </w:p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与实施</w:t>
            </w:r>
          </w:p>
        </w:tc>
        <w:tc>
          <w:tcPr>
            <w:tcW w:w="6804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1.按5W1H原则制定对策表，对策明确、对策目标可测量、措施具体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2.针对在最佳方案分解中确定的可实施的具体方案，逐项制定对策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3.按照制定的对策表逐条实施方案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4.每条方案措施实施后，检查相应方案目标的实施效果及其有效性，必要时应调整、修正措施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5.工具运用正确、适宜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效果</w:t>
            </w:r>
          </w:p>
        </w:tc>
        <w:tc>
          <w:tcPr>
            <w:tcW w:w="6804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1.检查小组设定的目标，确认课题目标的完成情况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2.必要时，确认小组创新成果的经济效益和社会效益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3.将有推广矩阵的创新成果进行标准化，形成相应的技术标准、图纸、工艺文件、作业指导书或管理制度等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4.对专项或一次性的创新成果，将创新过程相关材料存档备案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534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发表</w:t>
            </w:r>
          </w:p>
        </w:tc>
        <w:tc>
          <w:tcPr>
            <w:tcW w:w="6804" w:type="dxa"/>
            <w:shd w:val="clear" w:color="auto" w:fill="FFFFFF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1.成果报告真实，有逻辑性</w:t>
            </w:r>
          </w:p>
          <w:p>
            <w:pPr>
              <w:widowControl/>
              <w:spacing w:line="3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2.成果报告通俗易懂，以图表、数据为主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1"/>
                <w:szCs w:val="21"/>
              </w:rPr>
              <w:t>特点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1.充分体现小组成员的创造性，成果有启发和借鉴意义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tabs>
                <w:tab w:val="left" w:pos="360"/>
              </w:tabs>
              <w:spacing w:line="3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5分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黑体" w:eastAsia="黑体" w:cs="Times New Roman"/>
          <w:sz w:val="28"/>
          <w:szCs w:val="21"/>
          <w:lang w:val="en-US" w:eastAsia="zh-CN"/>
        </w:rPr>
      </w:pPr>
      <w:r>
        <w:rPr>
          <w:rFonts w:hint="eastAsia" w:ascii="黑体" w:eastAsia="黑体" w:cs="Times New Roman"/>
          <w:sz w:val="28"/>
          <w:szCs w:val="21"/>
          <w:lang w:val="en-US" w:eastAsia="zh-CN"/>
        </w:rPr>
        <w:t xml:space="preserve"> (课题达成型）</w:t>
      </w:r>
    </w:p>
    <w:p/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MzlhMzY2N2YwOWM0NjkzYWM0ZjNhM2M0NTczYmYifQ=="/>
  </w:docVars>
  <w:rsids>
    <w:rsidRoot w:val="00000000"/>
    <w:rsid w:val="01D03996"/>
    <w:rsid w:val="7CD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1365</Words>
  <Characters>1435</Characters>
  <Lines>0</Lines>
  <Paragraphs>0</Paragraphs>
  <TotalTime>0</TotalTime>
  <ScaleCrop>false</ScaleCrop>
  <LinksUpToDate>false</LinksUpToDate>
  <CharactersWithSpaces>1491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2022-11-25T06:53:00Z</dcterms:created>
  <dc:creator>Administrator</dc:creator>
  <cp:lastModifiedBy>江苏省钢铁行业协会</cp:lastModifiedBy>
  <dcterms:modified xsi:type="dcterms:W3CDTF">2022-11-25T09:27:57Z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C2B71E8E9B6149B090CCEF820CBD0B52</vt:lpwstr>
  </property>
</Properties>
</file>